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D9F" w:rsidRPr="00785480" w:rsidRDefault="00B61D9F" w:rsidP="007805C6">
      <w:pPr>
        <w:framePr w:w="16044" w:h="244" w:hRule="exact" w:wrap="auto" w:vAnchor="page" w:hAnchor="page" w:x="416" w:y="4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21"/>
          <w:szCs w:val="24"/>
        </w:rPr>
      </w:pPr>
      <w:r>
        <w:rPr>
          <w:noProof/>
        </w:rPr>
        <w:pict>
          <v:line id="_x0000_s1026" style="position:absolute;left:0;text-align:left;z-index:-251670016;mso-position-horizontal-relative:page;mso-position-vertical-relative:page" from="17.95pt,108.35pt" to="821.05pt,108.35pt" o:allowincell="f" strokeweight="1pt">
            <w10:wrap anchorx="page" anchory="page"/>
          </v:line>
        </w:pict>
      </w:r>
      <w:r>
        <w:rPr>
          <w:noProof/>
        </w:rPr>
        <w:pict>
          <v:line id="_x0000_s1027" style="position:absolute;left:0;text-align:left;z-index:-251668992;mso-position-horizontal-relative:page;mso-position-vertical-relative:page" from="17.95pt,153.15pt" to="821.45pt,153.15pt" o:allowincell="f" strokeweight="1pt">
            <w10:wrap anchorx="page" anchory="page"/>
          </v:line>
        </w:pict>
      </w:r>
      <w:r>
        <w:rPr>
          <w:noProof/>
        </w:rPr>
        <w:pict>
          <v:line id="_x0000_s1028" style="position:absolute;left:0;text-align:left;z-index:-251667968;mso-position-horizontal-relative:page;mso-position-vertical-relative:page" from="468.3pt,127.15pt" to="819.75pt,127.15pt" o:allowincell="f" strokeweight="1pt">
            <w10:wrap anchorx="page" anchory="page"/>
          </v:line>
        </w:pict>
      </w:r>
      <w:r>
        <w:rPr>
          <w:noProof/>
        </w:rPr>
        <w:pict>
          <v:line id="_x0000_s1029" style="position:absolute;left:0;text-align:left;z-index:-251666944;mso-position-horizontal-relative:page;mso-position-vertical-relative:page" from="238.25pt,108.35pt" to="238.25pt,304.4pt" o:allowincell="f" strokeweight="1pt">
            <w10:wrap anchorx="page" anchory="page"/>
          </v:line>
        </w:pict>
      </w:r>
      <w:r>
        <w:rPr>
          <w:noProof/>
        </w:rPr>
        <w:pict>
          <v:line id="_x0000_s1030" style="position:absolute;left:0;text-align:left;z-index:-251665920;mso-position-horizontal-relative:page;mso-position-vertical-relative:page" from="820.7pt,108.5pt" to="820.7pt,304.4pt" o:allowincell="f" strokeweight="1pt">
            <w10:wrap anchorx="page" anchory="page"/>
          </v:line>
        </w:pict>
      </w:r>
      <w:r>
        <w:rPr>
          <w:noProof/>
        </w:rPr>
        <w:pict>
          <v:line id="_x0000_s1031" style="position:absolute;left:0;text-align:left;z-index:-251664896;mso-position-horizontal-relative:page;mso-position-vertical-relative:page" from="586.45pt,127.95pt" to="586.45pt,304.4pt" o:allowincell="f" strokeweight="1pt">
            <w10:wrap anchorx="page" anchory="page"/>
          </v:line>
        </w:pict>
      </w:r>
      <w:r>
        <w:rPr>
          <w:noProof/>
        </w:rPr>
        <w:pict>
          <v:line id="_x0000_s1032" style="position:absolute;left:0;text-align:left;z-index:-251663872;mso-position-horizontal-relative:page;mso-position-vertical-relative:page" from="700pt,127.65pt" to="700pt,304.4pt" o:allowincell="f" strokeweight="1pt">
            <w10:wrap anchorx="page" anchory="page"/>
          </v:line>
        </w:pict>
      </w:r>
      <w:r>
        <w:rPr>
          <w:noProof/>
        </w:rPr>
        <w:pict>
          <v:line id="_x0000_s1033" style="position:absolute;left:0;text-align:left;z-index:-251661824;mso-position-horizontal-relative:page;mso-position-vertical-relative:page" from="468pt,108.35pt" to="468pt,304.4pt" o:allowincell="f" strokeweight="1pt">
            <w10:wrap anchorx="page" anchory="page"/>
          </v:line>
        </w:pict>
      </w:r>
      <w:r>
        <w:rPr>
          <w:noProof/>
        </w:rPr>
        <w:pict>
          <v:line id="_x0000_s1034" style="position:absolute;left:0;text-align:left;z-index:-251660800;mso-position-horizontal-relative:page;mso-position-vertical-relative:page" from="351.7pt,108.55pt" to="351.7pt,304.4pt" o:allowincell="f" strokeweight="1pt">
            <w10:wrap anchorx="page" anchory="page"/>
          </v:line>
        </w:pict>
      </w:r>
      <w:r>
        <w:rPr>
          <w:rFonts w:ascii="Times New Roman" w:hAnsi="Times New Roman"/>
          <w:b/>
          <w:color w:val="000000"/>
          <w:sz w:val="21"/>
          <w:szCs w:val="24"/>
        </w:rPr>
        <w:t>ІНФОРМАЦІЯ</w:t>
      </w:r>
      <w:r w:rsidRPr="00785480">
        <w:rPr>
          <w:rFonts w:ascii="Times New Roman" w:hAnsi="Times New Roman"/>
          <w:b/>
          <w:color w:val="000000"/>
          <w:sz w:val="21"/>
          <w:szCs w:val="24"/>
        </w:rPr>
        <w:t xml:space="preserve"> </w:t>
      </w:r>
    </w:p>
    <w:p w:rsidR="00B61D9F" w:rsidRDefault="00B61D9F" w:rsidP="00781036">
      <w:pPr>
        <w:framePr w:w="16016" w:h="270" w:hRule="exact" w:wrap="auto" w:vAnchor="page" w:hAnchor="page" w:x="435" w:y="7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про досягнення запланованої мети, завдань та результативних показників бюджетних програм, а також цілей державної політики за результатами 202</w:t>
      </w:r>
      <w:r>
        <w:rPr>
          <w:rFonts w:ascii="Times New Roman" w:hAnsi="Times New Roman"/>
          <w:b/>
          <w:color w:val="000000"/>
          <w:sz w:val="19"/>
          <w:szCs w:val="24"/>
          <w:lang w:val="uk-UA"/>
        </w:rPr>
        <w:t>5</w:t>
      </w:r>
      <w:r>
        <w:rPr>
          <w:rFonts w:ascii="Times New Roman" w:hAnsi="Times New Roman"/>
          <w:b/>
          <w:color w:val="000000"/>
          <w:sz w:val="19"/>
          <w:szCs w:val="24"/>
        </w:rPr>
        <w:t xml:space="preserve">  року.</w:t>
      </w:r>
    </w:p>
    <w:p w:rsidR="00B61D9F" w:rsidRDefault="00B61D9F" w:rsidP="00781036">
      <w:pPr>
        <w:framePr w:w="1070" w:h="182" w:hRule="exact" w:wrap="auto" w:vAnchor="page" w:hAnchor="page" w:x="611" w:y="142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noProof/>
        </w:rPr>
        <w:pict>
          <v:line id="_x0000_s1035" style="position:absolute;left:0;text-align:left;z-index:-251659776;mso-position-horizontal-relative:page;mso-position-vertical-relative:page" from="27.25pt,67.95pt" to="87.3pt,67.95pt" o:allowincell="f" strokeweight="1pt">
            <w10:wrap anchorx="page" anchory="page"/>
          </v:line>
        </w:pict>
      </w:r>
      <w:r>
        <w:rPr>
          <w:noProof/>
        </w:rPr>
        <w:pict>
          <v:line id="_x0000_s1036" style="position:absolute;left:0;text-align:left;z-index:-251658752;mso-position-horizontal-relative:page;mso-position-vertical-relative:page" from="101pt,67.95pt" to="822.95pt,67.95pt" o:allowincell="f" strokeweight="1pt">
            <w10:wrap anchorx="page" anchory="page"/>
          </v:line>
        </w:pict>
      </w:r>
      <w:r>
        <w:rPr>
          <w:rFonts w:ascii="Times New Roman" w:hAnsi="Times New Roman"/>
          <w:color w:val="000000"/>
          <w:sz w:val="15"/>
          <w:szCs w:val="24"/>
        </w:rPr>
        <w:t xml:space="preserve">КВК </w:t>
      </w:r>
    </w:p>
    <w:p w:rsidR="00B61D9F" w:rsidRDefault="00B61D9F" w:rsidP="00781036">
      <w:pPr>
        <w:framePr w:w="14383" w:h="240" w:hRule="exact" w:wrap="auto" w:vAnchor="page" w:hAnchor="page" w:x="2021" w:y="14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 коштів державного бюджету)</w:t>
      </w:r>
    </w:p>
    <w:p w:rsidR="00B61D9F" w:rsidRPr="00696587" w:rsidRDefault="00B61D9F" w:rsidP="00781036">
      <w:pPr>
        <w:framePr w:w="14383" w:h="227" w:hRule="exact" w:wrap="auto" w:vAnchor="page" w:hAnchor="page" w:x="2021" w:y="10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b/>
          <w:color w:val="000000"/>
          <w:sz w:val="21"/>
          <w:szCs w:val="24"/>
          <w:lang w:val="uk-UA"/>
        </w:rPr>
      </w:pPr>
      <w:r>
        <w:rPr>
          <w:rFonts w:ascii="Times New Roman" w:hAnsi="Times New Roman"/>
          <w:b/>
          <w:color w:val="000000"/>
          <w:sz w:val="21"/>
          <w:szCs w:val="24"/>
          <w:lang w:val="uk-UA"/>
        </w:rPr>
        <w:t>Управління соціальної та ветеранської політики Новгород-Сіверської міської ради Чернігівської області</w:t>
      </w:r>
    </w:p>
    <w:p w:rsidR="00B61D9F" w:rsidRPr="00696587" w:rsidRDefault="00B61D9F" w:rsidP="00781036">
      <w:pPr>
        <w:framePr w:w="1070" w:h="270" w:hRule="exact" w:wrap="auto" w:vAnchor="page" w:hAnchor="page" w:x="611" w:y="1060"/>
        <w:widowControl w:val="0"/>
        <w:tabs>
          <w:tab w:val="left" w:pos="360"/>
          <w:tab w:val="left" w:pos="720"/>
        </w:tabs>
        <w:autoSpaceDE w:val="0"/>
        <w:autoSpaceDN w:val="0"/>
        <w:adjustRightInd w:val="0"/>
        <w:spacing w:after="0" w:line="240" w:lineRule="auto"/>
        <w:jc w:val="center"/>
        <w:rPr>
          <w:rFonts w:ascii="Times New Roman" w:hAnsi="Times New Roman"/>
          <w:b/>
          <w:color w:val="000000"/>
          <w:sz w:val="21"/>
          <w:szCs w:val="24"/>
          <w:lang w:val="uk-UA"/>
        </w:rPr>
      </w:pPr>
      <w:r>
        <w:rPr>
          <w:rFonts w:ascii="Times New Roman" w:hAnsi="Times New Roman"/>
          <w:b/>
          <w:color w:val="000000"/>
          <w:sz w:val="21"/>
          <w:szCs w:val="24"/>
          <w:lang w:val="uk-UA"/>
        </w:rPr>
        <w:t>008</w:t>
      </w:r>
    </w:p>
    <w:p w:rsidR="00B61D9F" w:rsidRDefault="00B61D9F" w:rsidP="00781036">
      <w:pPr>
        <w:framePr w:w="15043" w:h="302" w:hRule="exact" w:wrap="auto" w:vAnchor="page" w:hAnchor="page" w:x="435" w:y="18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1. Видатки на надання кредитів у 20</w:t>
      </w:r>
      <w:r>
        <w:rPr>
          <w:rFonts w:ascii="Times New Roman" w:hAnsi="Times New Roman"/>
          <w:b/>
          <w:color w:val="000000"/>
          <w:sz w:val="23"/>
          <w:szCs w:val="24"/>
          <w:lang w:val="uk-UA"/>
        </w:rPr>
        <w:t>23</w:t>
      </w:r>
      <w:r>
        <w:rPr>
          <w:rFonts w:ascii="Times New Roman" w:hAnsi="Times New Roman"/>
          <w:b/>
          <w:color w:val="000000"/>
          <w:sz w:val="23"/>
          <w:szCs w:val="24"/>
        </w:rPr>
        <w:t xml:space="preserve"> - 202</w:t>
      </w:r>
      <w:r>
        <w:rPr>
          <w:rFonts w:ascii="Times New Roman" w:hAnsi="Times New Roman"/>
          <w:b/>
          <w:color w:val="000000"/>
          <w:sz w:val="23"/>
          <w:szCs w:val="24"/>
          <w:lang w:val="uk-UA"/>
        </w:rPr>
        <w:t>5</w:t>
      </w:r>
      <w:r>
        <w:rPr>
          <w:rFonts w:ascii="Times New Roman" w:hAnsi="Times New Roman"/>
          <w:b/>
          <w:color w:val="000000"/>
          <w:sz w:val="23"/>
          <w:szCs w:val="24"/>
        </w:rPr>
        <w:t xml:space="preserve"> роках</w:t>
      </w:r>
    </w:p>
    <w:p w:rsidR="00B61D9F" w:rsidRDefault="00B61D9F" w:rsidP="00781036">
      <w:pPr>
        <w:framePr w:w="910" w:h="285" w:hRule="exact" w:wrap="auto" w:vAnchor="page" w:hAnchor="page" w:x="15540" w:y="1828"/>
        <w:widowControl w:val="0"/>
        <w:tabs>
          <w:tab w:val="left" w:pos="360"/>
          <w:tab w:val="left" w:pos="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тис. грн</w:t>
      </w:r>
    </w:p>
    <w:p w:rsidR="00B61D9F" w:rsidRDefault="00B61D9F" w:rsidP="00781036">
      <w:pPr>
        <w:framePr w:w="2324" w:h="476" w:hRule="exact" w:wrap="auto" w:vAnchor="page" w:hAnchor="page" w:x="1404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відхилення звітних показників від планових</w:t>
      </w:r>
    </w:p>
    <w:p w:rsidR="00B61D9F" w:rsidRDefault="00B61D9F"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Pr>
          <w:rFonts w:ascii="Times New Roman" w:hAnsi="Times New Roman"/>
          <w:color w:val="000000"/>
          <w:sz w:val="19"/>
          <w:szCs w:val="24"/>
          <w:lang w:val="uk-UA"/>
        </w:rPr>
        <w:t>4</w:t>
      </w:r>
      <w:r>
        <w:rPr>
          <w:rFonts w:ascii="Times New Roman" w:hAnsi="Times New Roman"/>
          <w:color w:val="000000"/>
          <w:sz w:val="19"/>
          <w:szCs w:val="24"/>
        </w:rPr>
        <w:t xml:space="preserve"> рік</w:t>
      </w:r>
    </w:p>
    <w:p w:rsidR="00B61D9F" w:rsidRDefault="00B61D9F"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звіт</w:t>
      </w:r>
    </w:p>
    <w:p w:rsidR="00B61D9F" w:rsidRDefault="00B61D9F"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план </w:t>
      </w:r>
    </w:p>
    <w:p w:rsidR="00B61D9F" w:rsidRDefault="00B61D9F"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зі змінами</w:t>
      </w:r>
    </w:p>
    <w:p w:rsidR="00B61D9F" w:rsidRDefault="00B61D9F" w:rsidP="00781036">
      <w:pPr>
        <w:framePr w:w="4269" w:h="339" w:hRule="exact" w:wrap="auto" w:vAnchor="page" w:hAnchor="page" w:x="410" w:y="245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Найменування</w:t>
      </w:r>
    </w:p>
    <w:p w:rsidR="00B61D9F" w:rsidRDefault="00B61D9F" w:rsidP="00781036">
      <w:pPr>
        <w:framePr w:w="2296" w:h="252" w:hRule="exact" w:wrap="auto" w:vAnchor="page" w:hAnchor="page" w:x="9432"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4</w:t>
      </w:r>
    </w:p>
    <w:p w:rsidR="00B61D9F" w:rsidRDefault="00B61D9F" w:rsidP="00781036">
      <w:pPr>
        <w:framePr w:w="2408" w:h="252" w:hRule="exact" w:wrap="auto" w:vAnchor="page" w:hAnchor="page" w:x="14024"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6</w:t>
      </w:r>
    </w:p>
    <w:p w:rsidR="00B61D9F" w:rsidRDefault="00B61D9F" w:rsidP="00781036">
      <w:pPr>
        <w:framePr w:w="2184" w:h="252" w:hRule="exact" w:wrap="auto" w:vAnchor="page" w:hAnchor="page" w:x="11756"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5</w:t>
      </w:r>
    </w:p>
    <w:p w:rsidR="00B61D9F" w:rsidRDefault="00B61D9F" w:rsidP="00781036">
      <w:pPr>
        <w:framePr w:w="2296" w:h="252" w:hRule="exact" w:wrap="auto" w:vAnchor="page" w:hAnchor="page" w:x="708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3</w:t>
      </w:r>
    </w:p>
    <w:p w:rsidR="00B61D9F" w:rsidRDefault="00B61D9F" w:rsidP="00781036">
      <w:pPr>
        <w:framePr w:w="2168" w:h="252" w:hRule="exact" w:wrap="auto" w:vAnchor="page" w:hAnchor="page" w:x="480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2</w:t>
      </w:r>
    </w:p>
    <w:p w:rsidR="00B61D9F" w:rsidRDefault="00B61D9F" w:rsidP="00781036">
      <w:pPr>
        <w:framePr w:w="4383" w:h="224" w:hRule="exact" w:wrap="auto" w:vAnchor="page" w:hAnchor="page" w:x="417" w:y="31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1</w:t>
      </w:r>
    </w:p>
    <w:p w:rsidR="00B61D9F" w:rsidRDefault="00B61D9F"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w:t>
      </w:r>
      <w:r>
        <w:rPr>
          <w:rFonts w:ascii="Times New Roman" w:hAnsi="Times New Roman"/>
          <w:color w:val="000000"/>
          <w:sz w:val="19"/>
          <w:szCs w:val="24"/>
          <w:lang w:val="uk-UA"/>
        </w:rPr>
        <w:t>23</w:t>
      </w:r>
      <w:r>
        <w:rPr>
          <w:rFonts w:ascii="Times New Roman" w:hAnsi="Times New Roman"/>
          <w:color w:val="000000"/>
          <w:sz w:val="19"/>
          <w:szCs w:val="24"/>
        </w:rPr>
        <w:t xml:space="preserve"> рік</w:t>
      </w:r>
    </w:p>
    <w:p w:rsidR="00B61D9F" w:rsidRDefault="00B61D9F"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rsidR="00B61D9F" w:rsidRDefault="00B61D9F" w:rsidP="00781036">
      <w:pPr>
        <w:framePr w:w="7000" w:h="280" w:hRule="exact" w:wrap="auto" w:vAnchor="page" w:hAnchor="page" w:x="9394" w:y="22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Pr>
          <w:rFonts w:ascii="Times New Roman" w:hAnsi="Times New Roman"/>
          <w:color w:val="000000"/>
          <w:sz w:val="19"/>
          <w:szCs w:val="24"/>
          <w:lang w:val="uk-UA"/>
        </w:rPr>
        <w:t>5</w:t>
      </w:r>
      <w:r>
        <w:rPr>
          <w:rFonts w:ascii="Times New Roman" w:hAnsi="Times New Roman"/>
          <w:color w:val="000000"/>
          <w:sz w:val="19"/>
          <w:szCs w:val="24"/>
        </w:rPr>
        <w:t xml:space="preserve"> рік</w:t>
      </w:r>
    </w:p>
    <w:p w:rsidR="00B61D9F" w:rsidRDefault="00B61D9F" w:rsidP="00781036">
      <w:pPr>
        <w:framePr w:w="2150" w:h="296" w:hRule="exact" w:wrap="auto" w:vAnchor="page" w:hAnchor="page" w:x="11802" w:y="267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rsidR="00B61D9F" w:rsidRDefault="00B61D9F" w:rsidP="00781036">
      <w:pPr>
        <w:framePr w:w="3704" w:h="221" w:hRule="exact" w:wrap="auto" w:vAnchor="page" w:hAnchor="page" w:x="640" w:y="3455"/>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noProof/>
        </w:rPr>
        <w:pict>
          <v:rect id="_x0000_s1037" style="position:absolute;margin-left:19.95pt;margin-top:172.3pt;width:799.4pt;height:130.05pt;z-index:-251657728;mso-position-horizontal-relative:page;mso-position-vertical-relative:page" o:allowincell="f" filled="f" strokeweight="1pt">
            <w10:wrap anchorx="page" anchory="page"/>
          </v:rect>
        </w:pict>
      </w:r>
      <w:r>
        <w:rPr>
          <w:noProof/>
        </w:rPr>
        <w:pict>
          <v:line id="_x0000_s1038" style="position:absolute;z-index:-251656704;mso-position-horizontal-relative:page;mso-position-vertical-relative:page" from="19.95pt,186.75pt" to="817.95pt,186.75pt" o:allowincell="f" strokeweight="0">
            <w10:wrap anchorx="page" anchory="page"/>
          </v:line>
        </w:pict>
      </w:r>
      <w:r>
        <w:rPr>
          <w:noProof/>
        </w:rPr>
        <w:pict>
          <v:line id="_x0000_s1039" style="position:absolute;z-index:-251655680;mso-position-horizontal-relative:page;mso-position-vertical-relative:page" from="19.95pt,201.2pt" to="817.95pt,201.2pt" o:allowincell="f" strokeweight="0">
            <w10:wrap anchorx="page" anchory="page"/>
          </v:line>
        </w:pict>
      </w:r>
      <w:r>
        <w:rPr>
          <w:noProof/>
        </w:rPr>
        <w:pict>
          <v:line id="_x0000_s1040" style="position:absolute;z-index:-251654656;mso-position-horizontal-relative:page;mso-position-vertical-relative:page" from="19.95pt,215.65pt" to="817.95pt,215.65pt" o:allowincell="f" strokeweight="0">
            <w10:wrap anchorx="page" anchory="page"/>
          </v:line>
        </w:pict>
      </w:r>
      <w:r>
        <w:rPr>
          <w:noProof/>
        </w:rPr>
        <w:pict>
          <v:line id="_x0000_s1041" style="position:absolute;z-index:-251653632;mso-position-horizontal-relative:page;mso-position-vertical-relative:page" from="19.95pt,230.1pt" to="817.95pt,230.1pt" o:allowincell="f" strokeweight="0">
            <w10:wrap anchorx="page" anchory="page"/>
          </v:line>
        </w:pict>
      </w:r>
      <w:r>
        <w:rPr>
          <w:noProof/>
        </w:rPr>
        <w:pict>
          <v:line id="_x0000_s1042" style="position:absolute;z-index:-251652608;mso-position-horizontal-relative:page;mso-position-vertical-relative:page" from="19.95pt,244.55pt" to="817.95pt,244.55pt" o:allowincell="f" strokeweight="0">
            <w10:wrap anchorx="page" anchory="page"/>
          </v:line>
        </w:pict>
      </w:r>
      <w:r>
        <w:rPr>
          <w:noProof/>
        </w:rPr>
        <w:pict>
          <v:line id="_x0000_s1043" style="position:absolute;z-index:-251651584;mso-position-horizontal-relative:page;mso-position-vertical-relative:page" from="19.95pt,259pt" to="817.95pt,259pt" o:allowincell="f" strokeweight="0">
            <w10:wrap anchorx="page" anchory="page"/>
          </v:line>
        </w:pict>
      </w:r>
      <w:r>
        <w:rPr>
          <w:noProof/>
        </w:rPr>
        <w:pict>
          <v:line id="_x0000_s1044" style="position:absolute;z-index:-251650560;mso-position-horizontal-relative:page;mso-position-vertical-relative:page" from="19.95pt,273.45pt" to="817.95pt,273.45pt" o:allowincell="f" strokeweight="0">
            <w10:wrap anchorx="page" anchory="page"/>
          </v:line>
        </w:pict>
      </w:r>
      <w:r>
        <w:rPr>
          <w:noProof/>
        </w:rPr>
        <w:pict>
          <v:line id="_x0000_s1045" style="position:absolute;z-index:-251649536;mso-position-horizontal-relative:page;mso-position-vertical-relative:page" from="19.95pt,287.9pt" to="817.95pt,287.9pt" o:allowincell="f" strokeweight="0">
            <w10:wrap anchorx="page" anchory="page"/>
          </v:line>
        </w:pict>
      </w:r>
      <w:r>
        <w:rPr>
          <w:noProof/>
        </w:rPr>
        <w:pict>
          <v:line id="_x0000_s1046" style="position:absolute;z-index:-251648512;mso-position-horizontal-relative:page;mso-position-vertical-relative:page" from="19.95pt,302.35pt" to="817.95pt,302.35pt" o:allowincell="f" strokeweight="0">
            <w10:wrap anchorx="page" anchory="page"/>
          </v:line>
        </w:pict>
      </w:r>
      <w:r>
        <w:rPr>
          <w:rFonts w:ascii="Times New Roman" w:hAnsi="Times New Roman"/>
          <w:b/>
          <w:color w:val="000000"/>
          <w:sz w:val="19"/>
          <w:szCs w:val="24"/>
        </w:rPr>
        <w:t>Видатки всього</w:t>
      </w:r>
    </w:p>
    <w:p w:rsidR="00B61D9F" w:rsidRPr="00C05E90" w:rsidRDefault="00B61D9F" w:rsidP="00781036">
      <w:pPr>
        <w:framePr w:w="1806" w:h="221" w:hRule="exact" w:wrap="auto" w:vAnchor="page" w:hAnchor="page" w:x="49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8240,92</w:t>
      </w:r>
    </w:p>
    <w:p w:rsidR="00B61D9F" w:rsidRPr="00C05E90" w:rsidRDefault="00B61D9F" w:rsidP="00CF4855">
      <w:pPr>
        <w:framePr w:w="1706" w:h="221" w:hRule="exact" w:wrap="auto" w:vAnchor="page" w:hAnchor="page" w:x="7351" w:y="3466"/>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8705,02</w:t>
      </w:r>
    </w:p>
    <w:p w:rsidR="00B61D9F" w:rsidRPr="00C05E90" w:rsidRDefault="00B61D9F" w:rsidP="00781036">
      <w:pPr>
        <w:framePr w:w="2013" w:h="221" w:hRule="exact" w:wrap="auto" w:vAnchor="page" w:hAnchor="page" w:x="11715"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10526,86</w:t>
      </w:r>
    </w:p>
    <w:p w:rsidR="00B61D9F" w:rsidRPr="00C05E90" w:rsidRDefault="00B61D9F" w:rsidP="00AB5B7E">
      <w:pPr>
        <w:framePr w:w="1704" w:h="221" w:hRule="exact" w:wrap="auto" w:vAnchor="page" w:hAnchor="page" w:x="9727" w:y="34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19"/>
          <w:szCs w:val="24"/>
          <w:lang w:val="uk-UA"/>
        </w:rPr>
      </w:pPr>
      <w:r>
        <w:rPr>
          <w:rFonts w:ascii="Times New Roman" w:hAnsi="Times New Roman"/>
          <w:b/>
          <w:color w:val="000000"/>
          <w:sz w:val="19"/>
          <w:szCs w:val="24"/>
          <w:lang w:val="uk-UA"/>
        </w:rPr>
        <w:t xml:space="preserve">                    10820,38</w:t>
      </w:r>
    </w:p>
    <w:p w:rsidR="00B61D9F" w:rsidRPr="003319CC" w:rsidRDefault="00B61D9F" w:rsidP="00781036">
      <w:pPr>
        <w:framePr w:w="1943" w:h="221" w:hRule="exact" w:wrap="auto" w:vAnchor="page" w:hAnchor="page" w:x="141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-293,52</w:t>
      </w:r>
    </w:p>
    <w:p w:rsidR="00B61D9F" w:rsidRDefault="00B61D9F" w:rsidP="00781036">
      <w:pPr>
        <w:framePr w:w="3704" w:h="221" w:hRule="exact" w:wrap="auto" w:vAnchor="page" w:hAnchor="page" w:x="640" w:y="3744"/>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rsidR="00B61D9F" w:rsidRPr="000B636E" w:rsidRDefault="00B61D9F" w:rsidP="003319CC">
      <w:pPr>
        <w:framePr w:w="1806" w:h="221" w:hRule="exact" w:wrap="auto" w:vAnchor="page" w:hAnchor="page" w:x="4891" w:y="379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8240,92</w:t>
      </w:r>
    </w:p>
    <w:p w:rsidR="00B61D9F" w:rsidRPr="000B636E" w:rsidRDefault="00B61D9F" w:rsidP="00781036">
      <w:pPr>
        <w:framePr w:w="1706" w:h="221" w:hRule="exact" w:wrap="auto" w:vAnchor="page" w:hAnchor="page" w:x="7326"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8705,02</w:t>
      </w:r>
    </w:p>
    <w:p w:rsidR="00B61D9F" w:rsidRPr="00DF3742" w:rsidRDefault="00B61D9F" w:rsidP="003319CC">
      <w:pPr>
        <w:framePr w:w="2013" w:h="221" w:hRule="exact" w:wrap="auto" w:vAnchor="page" w:hAnchor="page" w:x="11715" w:y="374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10526,86</w:t>
      </w:r>
    </w:p>
    <w:p w:rsidR="00B61D9F" w:rsidRPr="000B636E" w:rsidRDefault="00B61D9F" w:rsidP="00781036">
      <w:pPr>
        <w:framePr w:w="1704" w:h="221" w:hRule="exact" w:wrap="auto" w:vAnchor="page" w:hAnchor="page" w:x="9727"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 xml:space="preserve">10820,38 </w:t>
      </w:r>
    </w:p>
    <w:p w:rsidR="00B61D9F" w:rsidRPr="00DF3742" w:rsidRDefault="00B61D9F" w:rsidP="00781036">
      <w:pPr>
        <w:framePr w:w="1943" w:h="221" w:hRule="exact" w:wrap="auto" w:vAnchor="page" w:hAnchor="page" w:x="14126"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-293,52</w:t>
      </w:r>
    </w:p>
    <w:p w:rsidR="00B61D9F" w:rsidRDefault="00B61D9F" w:rsidP="00781036">
      <w:pPr>
        <w:framePr w:w="3704" w:h="221" w:hRule="exact" w:wrap="auto" w:vAnchor="page" w:hAnchor="page" w:x="640" w:y="403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B61D9F" w:rsidRPr="005E177D" w:rsidRDefault="00B61D9F" w:rsidP="00781036">
      <w:pPr>
        <w:framePr w:w="1806" w:h="221" w:hRule="exact" w:wrap="auto" w:vAnchor="page" w:hAnchor="page" w:x="49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Pr="005E177D" w:rsidRDefault="00B61D9F" w:rsidP="00781036">
      <w:pPr>
        <w:framePr w:w="1706" w:h="221" w:hRule="exact" w:wrap="auto" w:vAnchor="page" w:hAnchor="page" w:x="7326"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Pr="005E177D" w:rsidRDefault="00B61D9F" w:rsidP="00781036">
      <w:pPr>
        <w:framePr w:w="2013" w:h="221" w:hRule="exact" w:wrap="auto" w:vAnchor="page" w:hAnchor="page" w:x="11715"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Pr="005E177D" w:rsidRDefault="00B61D9F" w:rsidP="00781036">
      <w:pPr>
        <w:framePr w:w="1704" w:h="221" w:hRule="exact" w:wrap="auto" w:vAnchor="page" w:hAnchor="page" w:x="9727"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Pr="005E177D" w:rsidRDefault="00B61D9F" w:rsidP="00781036">
      <w:pPr>
        <w:framePr w:w="1943" w:h="221" w:hRule="exact" w:wrap="auto" w:vAnchor="page" w:hAnchor="page" w:x="141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Default="00B61D9F" w:rsidP="00781036">
      <w:pPr>
        <w:framePr w:w="3704" w:h="221" w:hRule="exact" w:wrap="auto" w:vAnchor="page" w:hAnchor="page" w:x="640" w:y="4322"/>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Надання кредитів, всього</w:t>
      </w:r>
    </w:p>
    <w:p w:rsidR="00B61D9F" w:rsidRPr="009A0D6E" w:rsidRDefault="00B61D9F" w:rsidP="00781036">
      <w:pPr>
        <w:framePr w:w="1806" w:h="221" w:hRule="exact" w:wrap="auto" w:vAnchor="page" w:hAnchor="page" w:x="49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0,00</w:t>
      </w:r>
    </w:p>
    <w:p w:rsidR="00B61D9F" w:rsidRPr="009A0D6E" w:rsidRDefault="00B61D9F" w:rsidP="00781036">
      <w:pPr>
        <w:framePr w:w="1706" w:h="221" w:hRule="exact" w:wrap="auto" w:vAnchor="page" w:hAnchor="page" w:x="7326"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0,00</w:t>
      </w:r>
    </w:p>
    <w:p w:rsidR="00B61D9F" w:rsidRDefault="00B61D9F" w:rsidP="00781036">
      <w:pPr>
        <w:framePr w:w="2013" w:h="221" w:hRule="exact" w:wrap="auto" w:vAnchor="page" w:hAnchor="page" w:x="11715"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B61D9F" w:rsidRDefault="00B61D9F" w:rsidP="00781036">
      <w:pPr>
        <w:framePr w:w="1704" w:h="221" w:hRule="exact" w:wrap="auto" w:vAnchor="page" w:hAnchor="page" w:x="9727"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B61D9F" w:rsidRDefault="00B61D9F" w:rsidP="00781036">
      <w:pPr>
        <w:framePr w:w="1943" w:h="221" w:hRule="exact" w:wrap="auto" w:vAnchor="page" w:hAnchor="page" w:x="141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B61D9F" w:rsidRDefault="00B61D9F" w:rsidP="00781036">
      <w:pPr>
        <w:framePr w:w="3704" w:h="221" w:hRule="exact" w:wrap="auto" w:vAnchor="page" w:hAnchor="page" w:x="640" w:y="461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rsidR="00B61D9F" w:rsidRDefault="00B61D9F" w:rsidP="00781036">
      <w:pPr>
        <w:framePr w:w="1806" w:h="221" w:hRule="exact" w:wrap="auto" w:vAnchor="page" w:hAnchor="page" w:x="49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B61D9F" w:rsidRDefault="00B61D9F" w:rsidP="00781036">
      <w:pPr>
        <w:framePr w:w="1706" w:h="221" w:hRule="exact" w:wrap="auto" w:vAnchor="page" w:hAnchor="page" w:x="7326"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B61D9F" w:rsidRDefault="00B61D9F" w:rsidP="00781036">
      <w:pPr>
        <w:framePr w:w="2013" w:h="221" w:hRule="exact" w:wrap="auto" w:vAnchor="page" w:hAnchor="page" w:x="11715"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B61D9F" w:rsidRDefault="00B61D9F" w:rsidP="00781036">
      <w:pPr>
        <w:framePr w:w="1704" w:h="221" w:hRule="exact" w:wrap="auto" w:vAnchor="page" w:hAnchor="page" w:x="9727"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B61D9F" w:rsidRDefault="00B61D9F" w:rsidP="00781036">
      <w:pPr>
        <w:framePr w:w="1943" w:h="221" w:hRule="exact" w:wrap="auto" w:vAnchor="page" w:hAnchor="page" w:x="141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B61D9F" w:rsidRDefault="00B61D9F" w:rsidP="00781036">
      <w:pPr>
        <w:framePr w:w="3704" w:h="221" w:hRule="exact" w:wrap="auto" w:vAnchor="page" w:hAnchor="page" w:x="640" w:y="490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B61D9F" w:rsidRPr="009A0D6E" w:rsidRDefault="00B61D9F" w:rsidP="00781036">
      <w:pPr>
        <w:framePr w:w="1806" w:h="221" w:hRule="exact" w:wrap="auto" w:vAnchor="page" w:hAnchor="page" w:x="49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Pr="009A0D6E" w:rsidRDefault="00B61D9F" w:rsidP="00781036">
      <w:pPr>
        <w:framePr w:w="1706" w:h="221" w:hRule="exact" w:wrap="auto" w:vAnchor="page" w:hAnchor="page" w:x="7326"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Default="00B61D9F" w:rsidP="00781036">
      <w:pPr>
        <w:framePr w:w="2013" w:h="221" w:hRule="exact" w:wrap="auto" w:vAnchor="page" w:hAnchor="page" w:x="11715"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B61D9F" w:rsidRDefault="00B61D9F" w:rsidP="00781036">
      <w:pPr>
        <w:framePr w:w="1704" w:h="221" w:hRule="exact" w:wrap="auto" w:vAnchor="page" w:hAnchor="page" w:x="9727"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B61D9F" w:rsidRDefault="00B61D9F" w:rsidP="00781036">
      <w:pPr>
        <w:framePr w:w="1943" w:h="221" w:hRule="exact" w:wrap="auto" w:vAnchor="page" w:hAnchor="page" w:x="141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B61D9F" w:rsidRDefault="00B61D9F" w:rsidP="00781036">
      <w:pPr>
        <w:framePr w:w="3704" w:h="221" w:hRule="exact" w:wrap="auto" w:vAnchor="page" w:hAnchor="page" w:x="640" w:y="518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Всього видатків та наданих кредитів</w:t>
      </w:r>
    </w:p>
    <w:p w:rsidR="00B61D9F" w:rsidRPr="00C05E90" w:rsidRDefault="00B61D9F" w:rsidP="00CF4855">
      <w:pPr>
        <w:framePr w:w="1806" w:h="221" w:hRule="exact" w:wrap="auto" w:vAnchor="page" w:hAnchor="page" w:x="49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8240,92</w:t>
      </w:r>
    </w:p>
    <w:p w:rsidR="00B61D9F" w:rsidRPr="00C05E90" w:rsidRDefault="00B61D9F" w:rsidP="00781036">
      <w:pPr>
        <w:framePr w:w="1706" w:h="221" w:hRule="exact" w:wrap="auto" w:vAnchor="page" w:hAnchor="page" w:x="7326"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8705,02</w:t>
      </w:r>
    </w:p>
    <w:p w:rsidR="00B61D9F" w:rsidRPr="00C05E90" w:rsidRDefault="00B61D9F" w:rsidP="003319CC">
      <w:pPr>
        <w:framePr w:w="2013" w:h="221" w:hRule="exact" w:wrap="auto" w:vAnchor="page" w:hAnchor="page" w:x="11715" w:y="5189"/>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19"/>
          <w:szCs w:val="24"/>
          <w:lang w:val="uk-UA"/>
        </w:rPr>
      </w:pPr>
      <w:r>
        <w:rPr>
          <w:rFonts w:ascii="Times New Roman" w:hAnsi="Times New Roman"/>
          <w:b/>
          <w:color w:val="000000"/>
          <w:sz w:val="19"/>
          <w:szCs w:val="24"/>
          <w:lang w:val="uk-UA"/>
        </w:rPr>
        <w:t xml:space="preserve">                           10526,86</w:t>
      </w:r>
    </w:p>
    <w:p w:rsidR="00B61D9F" w:rsidRPr="00C05E90" w:rsidRDefault="00B61D9F" w:rsidP="00781036">
      <w:pPr>
        <w:framePr w:w="1704" w:h="221" w:hRule="exact" w:wrap="auto" w:vAnchor="page" w:hAnchor="page" w:x="9727"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10820,38</w:t>
      </w:r>
    </w:p>
    <w:p w:rsidR="00B61D9F" w:rsidRPr="00C05E90" w:rsidRDefault="00B61D9F" w:rsidP="00781036">
      <w:pPr>
        <w:framePr w:w="1943" w:h="221" w:hRule="exact" w:wrap="auto" w:vAnchor="page" w:hAnchor="page" w:x="141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-293,52</w:t>
      </w:r>
    </w:p>
    <w:p w:rsidR="00B61D9F" w:rsidRDefault="00B61D9F" w:rsidP="00781036">
      <w:pPr>
        <w:framePr w:w="3704" w:h="221" w:hRule="exact" w:wrap="auto" w:vAnchor="page" w:hAnchor="page" w:x="640" w:y="547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rsidR="00B61D9F" w:rsidRPr="00C05E90" w:rsidRDefault="00B61D9F" w:rsidP="000A56D2">
      <w:pPr>
        <w:framePr w:w="1806" w:h="221" w:hRule="exact" w:wrap="auto" w:vAnchor="page" w:hAnchor="page" w:x="49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8240,92</w:t>
      </w:r>
    </w:p>
    <w:p w:rsidR="00B61D9F" w:rsidRPr="00C05E90" w:rsidRDefault="00B61D9F" w:rsidP="00CF4855">
      <w:pPr>
        <w:framePr w:w="1706" w:h="221" w:hRule="exact" w:wrap="auto" w:vAnchor="page" w:hAnchor="page" w:x="7326" w:y="547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8705,02</w:t>
      </w:r>
    </w:p>
    <w:p w:rsidR="00B61D9F" w:rsidRPr="00C05E90" w:rsidRDefault="00B61D9F" w:rsidP="003319CC">
      <w:pPr>
        <w:framePr w:w="2013" w:h="221" w:hRule="exact" w:wrap="auto" w:vAnchor="page" w:hAnchor="page" w:x="11715" w:y="547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10526,86</w:t>
      </w:r>
    </w:p>
    <w:p w:rsidR="00B61D9F" w:rsidRPr="00C05E90" w:rsidRDefault="00B61D9F" w:rsidP="00AB5B7E">
      <w:pPr>
        <w:framePr w:w="1704" w:h="221" w:hRule="exact" w:wrap="auto" w:vAnchor="page" w:hAnchor="page" w:x="9727" w:y="547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10820,38</w:t>
      </w:r>
    </w:p>
    <w:p w:rsidR="00B61D9F" w:rsidRPr="00E543FC" w:rsidRDefault="00B61D9F" w:rsidP="00781036">
      <w:pPr>
        <w:framePr w:w="1943" w:h="221" w:hRule="exact" w:wrap="auto" w:vAnchor="page" w:hAnchor="page" w:x="141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rPr>
        <w:t>-</w:t>
      </w:r>
      <w:r>
        <w:rPr>
          <w:rFonts w:ascii="Times New Roman" w:hAnsi="Times New Roman"/>
          <w:color w:val="000000"/>
          <w:sz w:val="19"/>
          <w:szCs w:val="24"/>
          <w:lang w:val="uk-UA"/>
        </w:rPr>
        <w:t>293,52</w:t>
      </w:r>
    </w:p>
    <w:p w:rsidR="00B61D9F" w:rsidRDefault="00B61D9F" w:rsidP="00781036">
      <w:pPr>
        <w:framePr w:w="3704" w:h="221" w:hRule="exact" w:wrap="auto" w:vAnchor="page" w:hAnchor="page" w:x="640" w:y="576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B61D9F" w:rsidRPr="005E177D" w:rsidRDefault="00B61D9F" w:rsidP="00781036">
      <w:pPr>
        <w:framePr w:w="1806" w:h="221" w:hRule="exact" w:wrap="auto" w:vAnchor="page" w:hAnchor="page" w:x="49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Pr="005E177D" w:rsidRDefault="00B61D9F" w:rsidP="00781036">
      <w:pPr>
        <w:framePr w:w="1706" w:h="221" w:hRule="exact" w:wrap="auto" w:vAnchor="page" w:hAnchor="page" w:x="7326"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Pr="005E177D" w:rsidRDefault="00B61D9F" w:rsidP="00781036">
      <w:pPr>
        <w:framePr w:w="2013" w:h="221" w:hRule="exact" w:wrap="auto" w:vAnchor="page" w:hAnchor="page" w:x="11715"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Pr="005E177D" w:rsidRDefault="00B61D9F" w:rsidP="00781036">
      <w:pPr>
        <w:framePr w:w="1704" w:h="221" w:hRule="exact" w:wrap="auto" w:vAnchor="page" w:hAnchor="page" w:x="9727"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Pr="005E177D" w:rsidRDefault="00B61D9F" w:rsidP="00781036">
      <w:pPr>
        <w:framePr w:w="1943" w:h="221" w:hRule="exact" w:wrap="auto" w:vAnchor="page" w:hAnchor="page" w:x="141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rsidR="00B61D9F" w:rsidRDefault="00B61D9F" w:rsidP="00781036">
      <w:pPr>
        <w:widowControl w:val="0"/>
        <w:autoSpaceDE w:val="0"/>
        <w:autoSpaceDN w:val="0"/>
        <w:adjustRightInd w:val="0"/>
        <w:spacing w:after="0" w:line="240" w:lineRule="auto"/>
        <w:rPr>
          <w:rFonts w:ascii="Times New Roman" w:hAnsi="Times New Roman"/>
          <w:sz w:val="24"/>
          <w:szCs w:val="24"/>
          <w:lang w:val="uk-UA"/>
        </w:rPr>
      </w:pPr>
    </w:p>
    <w:p w:rsidR="00B61D9F" w:rsidRDefault="00B61D9F" w:rsidP="00781036">
      <w:pPr>
        <w:widowControl w:val="0"/>
        <w:autoSpaceDE w:val="0"/>
        <w:autoSpaceDN w:val="0"/>
        <w:adjustRightInd w:val="0"/>
        <w:spacing w:after="0" w:line="240" w:lineRule="auto"/>
        <w:rPr>
          <w:rFonts w:ascii="Times New Roman" w:hAnsi="Times New Roman"/>
          <w:sz w:val="24"/>
          <w:szCs w:val="24"/>
          <w:lang w:val="uk-UA"/>
        </w:rPr>
      </w:pPr>
    </w:p>
    <w:p w:rsidR="00B61D9F" w:rsidRPr="00253DAF" w:rsidRDefault="00B61D9F" w:rsidP="00781036">
      <w:pPr>
        <w:rPr>
          <w:rFonts w:ascii="Times New Roman" w:hAnsi="Times New Roman"/>
          <w:b/>
          <w:sz w:val="24"/>
          <w:szCs w:val="24"/>
          <w:lang w:val="uk-UA"/>
        </w:rPr>
      </w:pPr>
      <w:r>
        <w:rPr>
          <w:noProof/>
        </w:rPr>
        <w:pict>
          <v:line id="_x0000_s1047" style="position:absolute;flip:x;z-index:-251662848;mso-position-horizontal-relative:page;mso-position-vertical-relative:page" from="17.95pt,108.35pt" to="19.95pt,304.4pt" o:allowincell="f" strokeweight="1pt">
            <w10:wrap anchorx="page" anchory="page"/>
          </v:line>
        </w:pict>
      </w:r>
      <w:r w:rsidRPr="00253DAF">
        <w:rPr>
          <w:rFonts w:ascii="Times New Roman" w:hAnsi="Times New Roman"/>
          <w:b/>
          <w:sz w:val="24"/>
          <w:szCs w:val="24"/>
          <w:lang w:val="uk-UA"/>
        </w:rPr>
        <w:t>2. Цілі державної політики та показники їх досягнення у 20</w:t>
      </w:r>
      <w:r>
        <w:rPr>
          <w:rFonts w:ascii="Times New Roman" w:hAnsi="Times New Roman"/>
          <w:b/>
          <w:sz w:val="24"/>
          <w:szCs w:val="24"/>
          <w:lang w:val="uk-UA"/>
        </w:rPr>
        <w:t>23</w:t>
      </w:r>
      <w:r w:rsidRPr="00253DAF">
        <w:rPr>
          <w:rFonts w:ascii="Times New Roman" w:hAnsi="Times New Roman"/>
          <w:b/>
          <w:sz w:val="24"/>
          <w:szCs w:val="24"/>
          <w:lang w:val="uk-UA"/>
        </w:rPr>
        <w:t>-202</w:t>
      </w:r>
      <w:r>
        <w:rPr>
          <w:rFonts w:ascii="Times New Roman" w:hAnsi="Times New Roman"/>
          <w:b/>
          <w:sz w:val="24"/>
          <w:szCs w:val="24"/>
          <w:lang w:val="uk-UA"/>
        </w:rPr>
        <w:t>5</w:t>
      </w:r>
      <w:r w:rsidRPr="00253DAF">
        <w:rPr>
          <w:rFonts w:ascii="Times New Roman" w:hAnsi="Times New Roman"/>
          <w:b/>
          <w:sz w:val="24"/>
          <w:szCs w:val="24"/>
          <w:lang w:val="uk-UA"/>
        </w:rPr>
        <w:t xml:space="preserve"> роках</w:t>
      </w:r>
      <w:r>
        <w:rPr>
          <w:rFonts w:ascii="Times New Roman" w:hAnsi="Times New Roman"/>
          <w:b/>
          <w:sz w:val="24"/>
          <w:szCs w:val="24"/>
          <w:lang w:val="uk-UA"/>
        </w:rPr>
        <w:t xml:space="preserve">                                                                                            </w:t>
      </w:r>
      <w:r w:rsidRPr="00876895">
        <w:rPr>
          <w:rFonts w:ascii="Times New Roman" w:hAnsi="Times New Roman"/>
          <w:sz w:val="20"/>
          <w:szCs w:val="20"/>
          <w:lang w:val="uk-UA"/>
        </w:rPr>
        <w:t>тис.грн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640"/>
        <w:gridCol w:w="2415"/>
        <w:gridCol w:w="1770"/>
        <w:gridCol w:w="1980"/>
        <w:gridCol w:w="2415"/>
      </w:tblGrid>
      <w:tr w:rsidR="00B61D9F" w:rsidRPr="00F355B0" w:rsidTr="00903C08">
        <w:trPr>
          <w:trHeight w:val="180"/>
        </w:trPr>
        <w:tc>
          <w:tcPr>
            <w:tcW w:w="3405" w:type="dxa"/>
            <w:vMerge w:val="restart"/>
          </w:tcPr>
          <w:p w:rsidR="00B61D9F" w:rsidRPr="00F355B0" w:rsidRDefault="00B61D9F" w:rsidP="00903C08">
            <w:pPr>
              <w:rPr>
                <w:rFonts w:ascii="Times New Roman" w:hAnsi="Times New Roman"/>
                <w:sz w:val="19"/>
                <w:szCs w:val="19"/>
                <w:lang w:val="uk-UA"/>
              </w:rPr>
            </w:pPr>
          </w:p>
          <w:p w:rsidR="00B61D9F" w:rsidRPr="00F355B0" w:rsidRDefault="00B61D9F" w:rsidP="00903C08">
            <w:pPr>
              <w:rPr>
                <w:rFonts w:ascii="Times New Roman" w:hAnsi="Times New Roman"/>
                <w:sz w:val="19"/>
                <w:szCs w:val="19"/>
                <w:lang w:val="uk-UA"/>
              </w:rPr>
            </w:pPr>
            <w:r w:rsidRPr="00F355B0">
              <w:rPr>
                <w:rFonts w:ascii="Times New Roman" w:hAnsi="Times New Roman"/>
                <w:sz w:val="19"/>
                <w:szCs w:val="19"/>
                <w:lang w:val="uk-UA"/>
              </w:rPr>
              <w:t>Найменування одиниці виміру</w:t>
            </w:r>
          </w:p>
        </w:tc>
        <w:tc>
          <w:tcPr>
            <w:tcW w:w="2640" w:type="dxa"/>
            <w:vMerge w:val="restart"/>
          </w:tcPr>
          <w:p w:rsidR="00B61D9F" w:rsidRPr="00F355B0" w:rsidRDefault="00B61D9F" w:rsidP="008B1484">
            <w:pPr>
              <w:jc w:val="center"/>
              <w:rPr>
                <w:rFonts w:ascii="Times New Roman" w:hAnsi="Times New Roman"/>
                <w:sz w:val="19"/>
                <w:szCs w:val="19"/>
                <w:lang w:val="uk-UA"/>
              </w:rPr>
            </w:pPr>
          </w:p>
          <w:p w:rsidR="00B61D9F" w:rsidRPr="00F355B0" w:rsidRDefault="00B61D9F" w:rsidP="008B1484">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3</w:t>
            </w:r>
            <w:r w:rsidRPr="00F355B0">
              <w:rPr>
                <w:rFonts w:ascii="Times New Roman" w:hAnsi="Times New Roman"/>
                <w:sz w:val="19"/>
                <w:szCs w:val="19"/>
                <w:lang w:val="uk-UA"/>
              </w:rPr>
              <w:t xml:space="preserve"> рік факт</w:t>
            </w:r>
          </w:p>
        </w:tc>
        <w:tc>
          <w:tcPr>
            <w:tcW w:w="2415" w:type="dxa"/>
            <w:vMerge w:val="restart"/>
          </w:tcPr>
          <w:p w:rsidR="00B61D9F" w:rsidRPr="00F355B0" w:rsidRDefault="00B61D9F" w:rsidP="008B1484">
            <w:pPr>
              <w:jc w:val="center"/>
              <w:rPr>
                <w:rFonts w:ascii="Times New Roman" w:hAnsi="Times New Roman"/>
                <w:sz w:val="19"/>
                <w:szCs w:val="19"/>
                <w:lang w:val="uk-UA"/>
              </w:rPr>
            </w:pPr>
          </w:p>
          <w:p w:rsidR="00B61D9F" w:rsidRPr="00F355B0" w:rsidRDefault="00B61D9F" w:rsidP="008B1484">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4</w:t>
            </w:r>
            <w:r w:rsidRPr="00F355B0">
              <w:rPr>
                <w:rFonts w:ascii="Times New Roman" w:hAnsi="Times New Roman"/>
                <w:sz w:val="19"/>
                <w:szCs w:val="19"/>
                <w:lang w:val="uk-UA"/>
              </w:rPr>
              <w:t xml:space="preserve"> рік факт</w:t>
            </w:r>
          </w:p>
        </w:tc>
        <w:tc>
          <w:tcPr>
            <w:tcW w:w="6165" w:type="dxa"/>
            <w:gridSpan w:val="3"/>
          </w:tcPr>
          <w:p w:rsidR="00B61D9F" w:rsidRPr="00F355B0" w:rsidRDefault="00B61D9F" w:rsidP="00903C08">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5</w:t>
            </w:r>
            <w:r w:rsidRPr="00F355B0">
              <w:rPr>
                <w:rFonts w:ascii="Times New Roman" w:hAnsi="Times New Roman"/>
                <w:sz w:val="19"/>
                <w:szCs w:val="19"/>
                <w:lang w:val="uk-UA"/>
              </w:rPr>
              <w:t xml:space="preserve"> рік</w:t>
            </w:r>
          </w:p>
        </w:tc>
      </w:tr>
      <w:tr w:rsidR="00B61D9F" w:rsidRPr="00F355B0" w:rsidTr="00903C08">
        <w:trPr>
          <w:trHeight w:val="360"/>
        </w:trPr>
        <w:tc>
          <w:tcPr>
            <w:tcW w:w="3405" w:type="dxa"/>
            <w:vMerge/>
          </w:tcPr>
          <w:p w:rsidR="00B61D9F" w:rsidRPr="00F355B0" w:rsidRDefault="00B61D9F" w:rsidP="00903C08">
            <w:pPr>
              <w:rPr>
                <w:rFonts w:ascii="Times New Roman" w:hAnsi="Times New Roman"/>
                <w:sz w:val="19"/>
                <w:szCs w:val="19"/>
                <w:lang w:val="uk-UA"/>
              </w:rPr>
            </w:pPr>
          </w:p>
        </w:tc>
        <w:tc>
          <w:tcPr>
            <w:tcW w:w="2640" w:type="dxa"/>
            <w:vMerge/>
          </w:tcPr>
          <w:p w:rsidR="00B61D9F" w:rsidRPr="00F355B0" w:rsidRDefault="00B61D9F" w:rsidP="00903C08">
            <w:pPr>
              <w:rPr>
                <w:rFonts w:ascii="Times New Roman" w:hAnsi="Times New Roman"/>
                <w:sz w:val="19"/>
                <w:szCs w:val="19"/>
                <w:lang w:val="uk-UA"/>
              </w:rPr>
            </w:pPr>
          </w:p>
        </w:tc>
        <w:tc>
          <w:tcPr>
            <w:tcW w:w="2415" w:type="dxa"/>
            <w:vMerge/>
          </w:tcPr>
          <w:p w:rsidR="00B61D9F" w:rsidRPr="00F355B0" w:rsidRDefault="00B61D9F" w:rsidP="00903C08">
            <w:pPr>
              <w:rPr>
                <w:rFonts w:ascii="Times New Roman" w:hAnsi="Times New Roman"/>
                <w:sz w:val="19"/>
                <w:szCs w:val="19"/>
                <w:lang w:val="uk-UA"/>
              </w:rPr>
            </w:pPr>
          </w:p>
        </w:tc>
        <w:tc>
          <w:tcPr>
            <w:tcW w:w="1770" w:type="dxa"/>
          </w:tcPr>
          <w:p w:rsidR="00B61D9F" w:rsidRPr="00F355B0" w:rsidRDefault="00B61D9F" w:rsidP="00903C08">
            <w:pPr>
              <w:jc w:val="center"/>
              <w:rPr>
                <w:rFonts w:ascii="Times New Roman" w:hAnsi="Times New Roman"/>
                <w:sz w:val="19"/>
                <w:szCs w:val="19"/>
                <w:lang w:val="uk-UA"/>
              </w:rPr>
            </w:pPr>
            <w:r w:rsidRPr="00F355B0">
              <w:rPr>
                <w:rFonts w:ascii="Times New Roman" w:hAnsi="Times New Roman"/>
                <w:sz w:val="19"/>
                <w:szCs w:val="19"/>
                <w:lang w:val="uk-UA"/>
              </w:rPr>
              <w:t>план</w:t>
            </w:r>
          </w:p>
        </w:tc>
        <w:tc>
          <w:tcPr>
            <w:tcW w:w="1980" w:type="dxa"/>
          </w:tcPr>
          <w:p w:rsidR="00B61D9F" w:rsidRPr="00F355B0" w:rsidRDefault="00B61D9F" w:rsidP="00903C08">
            <w:pPr>
              <w:jc w:val="center"/>
              <w:rPr>
                <w:rFonts w:ascii="Times New Roman" w:hAnsi="Times New Roman"/>
                <w:sz w:val="19"/>
                <w:szCs w:val="19"/>
                <w:lang w:val="uk-UA"/>
              </w:rPr>
            </w:pPr>
            <w:r w:rsidRPr="00F355B0">
              <w:rPr>
                <w:rFonts w:ascii="Times New Roman" w:hAnsi="Times New Roman"/>
                <w:sz w:val="19"/>
                <w:szCs w:val="19"/>
                <w:lang w:val="uk-UA"/>
              </w:rPr>
              <w:t>факт</w:t>
            </w:r>
          </w:p>
        </w:tc>
        <w:tc>
          <w:tcPr>
            <w:tcW w:w="2415" w:type="dxa"/>
          </w:tcPr>
          <w:p w:rsidR="00B61D9F" w:rsidRPr="00F355B0" w:rsidRDefault="00B61D9F" w:rsidP="00903C08">
            <w:pPr>
              <w:rPr>
                <w:rFonts w:ascii="Times New Roman" w:hAnsi="Times New Roman"/>
                <w:sz w:val="19"/>
                <w:szCs w:val="19"/>
                <w:lang w:val="uk-UA"/>
              </w:rPr>
            </w:pPr>
            <w:r w:rsidRPr="00F355B0">
              <w:rPr>
                <w:rFonts w:ascii="Times New Roman" w:hAnsi="Times New Roman"/>
                <w:sz w:val="19"/>
                <w:szCs w:val="19"/>
                <w:lang w:val="uk-UA"/>
              </w:rPr>
              <w:t>відхилення фактичних показників від планових</w:t>
            </w:r>
          </w:p>
        </w:tc>
      </w:tr>
      <w:tr w:rsidR="00B61D9F" w:rsidRPr="00F355B0" w:rsidTr="00903C08">
        <w:trPr>
          <w:trHeight w:val="690"/>
        </w:trPr>
        <w:tc>
          <w:tcPr>
            <w:tcW w:w="3405" w:type="dxa"/>
          </w:tcPr>
          <w:p w:rsidR="00B61D9F" w:rsidRPr="00F355B0" w:rsidRDefault="00B61D9F" w:rsidP="00903C08">
            <w:pPr>
              <w:rPr>
                <w:rFonts w:ascii="Times New Roman" w:hAnsi="Times New Roman"/>
                <w:sz w:val="24"/>
                <w:szCs w:val="24"/>
                <w:lang w:val="uk-UA"/>
              </w:rPr>
            </w:pPr>
            <w:r w:rsidRPr="00F355B0">
              <w:rPr>
                <w:rFonts w:ascii="Times New Roman" w:hAnsi="Times New Roman"/>
                <w:sz w:val="24"/>
                <w:szCs w:val="24"/>
                <w:lang w:val="uk-UA"/>
              </w:rPr>
              <w:t>1.</w:t>
            </w:r>
            <w:r w:rsidRPr="00F355B0">
              <w:t xml:space="preserve"> </w:t>
            </w:r>
            <w:r w:rsidRPr="00F355B0">
              <w:rPr>
                <w:rFonts w:ascii="Times New Roman" w:hAnsi="Times New Roman"/>
                <w:sz w:val="24"/>
                <w:szCs w:val="24"/>
                <w:lang w:val="uk-UA"/>
              </w:rPr>
              <w:t>Реалізація політики спрямованої на забезпечення ефективного управління у сфері соціального захисту Новгород-Сіверської громади</w:t>
            </w:r>
          </w:p>
        </w:tc>
        <w:tc>
          <w:tcPr>
            <w:tcW w:w="2640" w:type="dxa"/>
          </w:tcPr>
          <w:p w:rsidR="00B61D9F" w:rsidRPr="00F355B0" w:rsidRDefault="00B61D9F" w:rsidP="00E619E2">
            <w:pPr>
              <w:jc w:val="center"/>
              <w:rPr>
                <w:rFonts w:ascii="Times New Roman" w:hAnsi="Times New Roman"/>
                <w:sz w:val="20"/>
                <w:szCs w:val="20"/>
                <w:lang w:val="uk-UA"/>
              </w:rPr>
            </w:pPr>
            <w:r>
              <w:rPr>
                <w:rFonts w:ascii="Times New Roman" w:hAnsi="Times New Roman"/>
                <w:sz w:val="20"/>
                <w:szCs w:val="20"/>
                <w:lang w:val="uk-UA"/>
              </w:rPr>
              <w:t>4753,07</w:t>
            </w:r>
          </w:p>
        </w:tc>
        <w:tc>
          <w:tcPr>
            <w:tcW w:w="2415" w:type="dxa"/>
          </w:tcPr>
          <w:p w:rsidR="00B61D9F" w:rsidRPr="00F355B0" w:rsidRDefault="00B61D9F" w:rsidP="008B1484">
            <w:pPr>
              <w:jc w:val="center"/>
              <w:rPr>
                <w:rFonts w:ascii="Times New Roman" w:hAnsi="Times New Roman"/>
                <w:sz w:val="20"/>
                <w:szCs w:val="20"/>
                <w:lang w:val="uk-UA"/>
              </w:rPr>
            </w:pPr>
            <w:r>
              <w:rPr>
                <w:rFonts w:ascii="Times New Roman" w:hAnsi="Times New Roman"/>
                <w:sz w:val="20"/>
                <w:szCs w:val="20"/>
                <w:lang w:val="uk-UA"/>
              </w:rPr>
              <w:t>5619,95</w:t>
            </w:r>
          </w:p>
        </w:tc>
        <w:tc>
          <w:tcPr>
            <w:tcW w:w="1770" w:type="dxa"/>
          </w:tcPr>
          <w:p w:rsidR="00B61D9F" w:rsidRPr="00F355B0" w:rsidRDefault="00B61D9F" w:rsidP="008B1484">
            <w:pPr>
              <w:jc w:val="center"/>
              <w:rPr>
                <w:rFonts w:ascii="Times New Roman" w:hAnsi="Times New Roman"/>
                <w:sz w:val="20"/>
                <w:szCs w:val="20"/>
                <w:lang w:val="uk-UA"/>
              </w:rPr>
            </w:pPr>
            <w:r>
              <w:rPr>
                <w:rFonts w:ascii="Times New Roman" w:hAnsi="Times New Roman"/>
                <w:sz w:val="20"/>
                <w:szCs w:val="20"/>
                <w:lang w:val="uk-UA"/>
              </w:rPr>
              <w:t>7127,78</w:t>
            </w:r>
          </w:p>
        </w:tc>
        <w:tc>
          <w:tcPr>
            <w:tcW w:w="1980" w:type="dxa"/>
          </w:tcPr>
          <w:p w:rsidR="00B61D9F" w:rsidRPr="00F355B0" w:rsidRDefault="00B61D9F" w:rsidP="008B1484">
            <w:pPr>
              <w:jc w:val="center"/>
              <w:rPr>
                <w:rFonts w:ascii="Times New Roman" w:hAnsi="Times New Roman"/>
                <w:sz w:val="20"/>
                <w:szCs w:val="20"/>
                <w:lang w:val="uk-UA"/>
              </w:rPr>
            </w:pPr>
            <w:r>
              <w:rPr>
                <w:rFonts w:ascii="Times New Roman" w:hAnsi="Times New Roman"/>
                <w:sz w:val="20"/>
                <w:szCs w:val="20"/>
                <w:lang w:val="uk-UA"/>
              </w:rPr>
              <w:t>7121,13</w:t>
            </w:r>
          </w:p>
        </w:tc>
        <w:tc>
          <w:tcPr>
            <w:tcW w:w="2415" w:type="dxa"/>
          </w:tcPr>
          <w:p w:rsidR="00B61D9F" w:rsidRPr="00F355B0" w:rsidRDefault="00B61D9F" w:rsidP="008B1484">
            <w:pPr>
              <w:jc w:val="center"/>
              <w:rPr>
                <w:rFonts w:ascii="Times New Roman" w:hAnsi="Times New Roman"/>
                <w:sz w:val="20"/>
                <w:szCs w:val="20"/>
                <w:lang w:val="uk-UA"/>
              </w:rPr>
            </w:pPr>
            <w:r w:rsidRPr="00F355B0">
              <w:rPr>
                <w:rFonts w:ascii="Times New Roman" w:hAnsi="Times New Roman"/>
                <w:sz w:val="20"/>
                <w:szCs w:val="20"/>
                <w:lang w:val="uk-UA"/>
              </w:rPr>
              <w:t>-</w:t>
            </w:r>
            <w:r>
              <w:rPr>
                <w:rFonts w:ascii="Times New Roman" w:hAnsi="Times New Roman"/>
                <w:sz w:val="20"/>
                <w:szCs w:val="20"/>
                <w:lang w:val="uk-UA"/>
              </w:rPr>
              <w:t>6,65</w:t>
            </w:r>
          </w:p>
        </w:tc>
      </w:tr>
    </w:tbl>
    <w:p w:rsidR="00B61D9F" w:rsidRPr="007511E5" w:rsidRDefault="00B61D9F" w:rsidP="007511E5">
      <w:pPr>
        <w:rPr>
          <w:rFonts w:ascii="Times New Roman" w:hAnsi="Times New Roman"/>
          <w:sz w:val="24"/>
          <w:szCs w:val="24"/>
          <w:highlight w:val="yellow"/>
          <w:lang w:val="uk-UA"/>
        </w:rPr>
      </w:pPr>
      <w:r>
        <w:rPr>
          <w:noProof/>
        </w:rPr>
        <w:pict>
          <v:line id="_x0000_s1048" style="position:absolute;z-index:-251647488;mso-position-horizontal-relative:page;mso-position-vertical-relative:page" from="20.95pt,520.05pt" to="20.95pt,520.05pt" o:allowincell="f" strokeweight="1pt">
            <w10:wrap anchorx="page" anchory="page"/>
          </v:line>
        </w:pict>
      </w:r>
      <w:bookmarkStart w:id="0" w:name="_Hlk130373214"/>
      <w:r w:rsidRPr="00903C08">
        <w:rPr>
          <w:rFonts w:ascii="Times New Roman" w:hAnsi="Times New Roman"/>
          <w:b/>
          <w:lang w:val="uk-UA"/>
        </w:rPr>
        <w:t>Висновок про досягнення цілі</w:t>
      </w:r>
      <w:bookmarkEnd w:id="0"/>
      <w:r w:rsidRPr="00903C08">
        <w:rPr>
          <w:rFonts w:ascii="Times New Roman" w:hAnsi="Times New Roman"/>
          <w:lang w:val="uk-UA"/>
        </w:rPr>
        <w:t xml:space="preserve">: </w:t>
      </w:r>
      <w:bookmarkStart w:id="1" w:name="_Hlk130474498"/>
      <w:r w:rsidRPr="002A51DC">
        <w:rPr>
          <w:rFonts w:ascii="Times New Roman" w:hAnsi="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Pr>
          <w:rFonts w:ascii="Times New Roman" w:hAnsi="Times New Roman"/>
          <w:sz w:val="24"/>
          <w:szCs w:val="24"/>
          <w:lang w:val="uk-UA"/>
        </w:rPr>
        <w:t xml:space="preserve"> </w:t>
      </w:r>
      <w:bookmarkEnd w:id="1"/>
      <w:r w:rsidRPr="002A51DC">
        <w:rPr>
          <w:rFonts w:ascii="Times New Roman" w:hAnsi="Times New Roman"/>
          <w:sz w:val="24"/>
          <w:szCs w:val="24"/>
          <w:lang w:val="uk-UA"/>
        </w:rPr>
        <w:t>У сфері соціального захисту та соціального забезпечення основним є забезпечення соціальної підтримки та  надання соціальних послуг вразливим верствам населення, зокрема особам похилого віку, з інвалідністю, ветеранам війни та учасникам антитерористичної операції, громадянам які постраждали внаслідок Чорнобильської катастрофи, сім’ям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сім’ям та дітям, підвищення ефективності управління бюджетними коштами на державну підтримку соціально незахищених верств населення, забезпечення надання соціальної підтримки, підвищення рівня охоплення соціальною підтримкою малозабезпечених верств населення при раціональному використанні бюджетних коштів, подальше реформування сфери надання соціальних послуг та соціального захисту.</w:t>
      </w:r>
      <w:r>
        <w:rPr>
          <w:rFonts w:ascii="Times New Roman" w:hAnsi="Times New Roman"/>
          <w:sz w:val="24"/>
          <w:szCs w:val="24"/>
          <w:lang w:val="uk-UA"/>
        </w:rPr>
        <w:t xml:space="preserve"> Відхилення фактичних показників від планових виникли у зв’язку з тим, що </w:t>
      </w:r>
      <w:r w:rsidRPr="00CC343B">
        <w:rPr>
          <w:rFonts w:ascii="Times New Roman" w:hAnsi="Times New Roman"/>
          <w:sz w:val="24"/>
          <w:szCs w:val="24"/>
          <w:lang w:val="uk-UA"/>
        </w:rPr>
        <w:t>через повномаштабне вторгнення  рф введено обмеження казначейського обслуговування</w:t>
      </w:r>
      <w:r>
        <w:rPr>
          <w:rFonts w:ascii="Times New Roman" w:hAnsi="Times New Roman"/>
          <w:sz w:val="24"/>
          <w:szCs w:val="24"/>
          <w:lang w:val="uk-UA"/>
        </w:rPr>
        <w:t xml:space="preserve">, </w:t>
      </w:r>
      <w:r w:rsidRPr="00CC343B">
        <w:rPr>
          <w:rFonts w:ascii="Times New Roman" w:hAnsi="Times New Roman"/>
          <w:sz w:val="24"/>
          <w:szCs w:val="24"/>
          <w:lang w:val="uk-UA"/>
        </w:rPr>
        <w:t>скорочено  ряд  видатків, введено жорстку економію  використання  коштів по поточних видатках установи, як наслідок, залишок планових асигнувань на кінець звітного періоду</w:t>
      </w:r>
      <w:r>
        <w:rPr>
          <w:rFonts w:ascii="Times New Roman" w:hAnsi="Times New Roman"/>
          <w:sz w:val="24"/>
          <w:szCs w:val="24"/>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640"/>
        <w:gridCol w:w="2415"/>
        <w:gridCol w:w="1770"/>
        <w:gridCol w:w="1980"/>
        <w:gridCol w:w="2415"/>
      </w:tblGrid>
      <w:tr w:rsidR="00B61D9F" w:rsidRPr="00F355B0" w:rsidTr="00C2638E">
        <w:trPr>
          <w:trHeight w:val="180"/>
        </w:trPr>
        <w:tc>
          <w:tcPr>
            <w:tcW w:w="3405" w:type="dxa"/>
            <w:vMerge w:val="restart"/>
          </w:tcPr>
          <w:p w:rsidR="00B61D9F" w:rsidRPr="00F355B0" w:rsidRDefault="00B61D9F" w:rsidP="00C2638E">
            <w:pPr>
              <w:rPr>
                <w:rFonts w:ascii="Times New Roman" w:hAnsi="Times New Roman"/>
                <w:sz w:val="19"/>
                <w:szCs w:val="19"/>
                <w:lang w:val="uk-UA"/>
              </w:rPr>
            </w:pPr>
          </w:p>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Найменування одиниці виміру</w:t>
            </w:r>
          </w:p>
        </w:tc>
        <w:tc>
          <w:tcPr>
            <w:tcW w:w="2640"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3</w:t>
            </w:r>
            <w:r w:rsidRPr="00F355B0">
              <w:rPr>
                <w:rFonts w:ascii="Times New Roman" w:hAnsi="Times New Roman"/>
                <w:sz w:val="19"/>
                <w:szCs w:val="19"/>
                <w:lang w:val="uk-UA"/>
              </w:rPr>
              <w:t xml:space="preserve"> рік факт</w:t>
            </w:r>
          </w:p>
        </w:tc>
        <w:tc>
          <w:tcPr>
            <w:tcW w:w="2415"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4</w:t>
            </w:r>
            <w:r w:rsidRPr="00F355B0">
              <w:rPr>
                <w:rFonts w:ascii="Times New Roman" w:hAnsi="Times New Roman"/>
                <w:sz w:val="19"/>
                <w:szCs w:val="19"/>
                <w:lang w:val="uk-UA"/>
              </w:rPr>
              <w:t xml:space="preserve"> рік факт</w:t>
            </w:r>
          </w:p>
        </w:tc>
        <w:tc>
          <w:tcPr>
            <w:tcW w:w="6165" w:type="dxa"/>
            <w:gridSpan w:val="3"/>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5</w:t>
            </w:r>
            <w:r w:rsidRPr="00F355B0">
              <w:rPr>
                <w:rFonts w:ascii="Times New Roman" w:hAnsi="Times New Roman"/>
                <w:sz w:val="19"/>
                <w:szCs w:val="19"/>
                <w:lang w:val="uk-UA"/>
              </w:rPr>
              <w:t xml:space="preserve"> рік</w:t>
            </w:r>
          </w:p>
        </w:tc>
      </w:tr>
      <w:tr w:rsidR="00B61D9F" w:rsidRPr="00F355B0" w:rsidTr="00C2638E">
        <w:trPr>
          <w:trHeight w:val="360"/>
        </w:trPr>
        <w:tc>
          <w:tcPr>
            <w:tcW w:w="3405" w:type="dxa"/>
            <w:vMerge/>
          </w:tcPr>
          <w:p w:rsidR="00B61D9F" w:rsidRPr="00F355B0" w:rsidRDefault="00B61D9F" w:rsidP="00C2638E">
            <w:pPr>
              <w:rPr>
                <w:rFonts w:ascii="Times New Roman" w:hAnsi="Times New Roman"/>
                <w:sz w:val="19"/>
                <w:szCs w:val="19"/>
                <w:lang w:val="uk-UA"/>
              </w:rPr>
            </w:pPr>
          </w:p>
        </w:tc>
        <w:tc>
          <w:tcPr>
            <w:tcW w:w="2640" w:type="dxa"/>
            <w:vMerge/>
          </w:tcPr>
          <w:p w:rsidR="00B61D9F" w:rsidRPr="00F355B0" w:rsidRDefault="00B61D9F" w:rsidP="00C2638E">
            <w:pPr>
              <w:rPr>
                <w:rFonts w:ascii="Times New Roman" w:hAnsi="Times New Roman"/>
                <w:sz w:val="19"/>
                <w:szCs w:val="19"/>
                <w:lang w:val="uk-UA"/>
              </w:rPr>
            </w:pPr>
          </w:p>
        </w:tc>
        <w:tc>
          <w:tcPr>
            <w:tcW w:w="2415" w:type="dxa"/>
            <w:vMerge/>
          </w:tcPr>
          <w:p w:rsidR="00B61D9F" w:rsidRPr="00F355B0" w:rsidRDefault="00B61D9F" w:rsidP="00C2638E">
            <w:pPr>
              <w:rPr>
                <w:rFonts w:ascii="Times New Roman" w:hAnsi="Times New Roman"/>
                <w:sz w:val="19"/>
                <w:szCs w:val="19"/>
                <w:lang w:val="uk-UA"/>
              </w:rPr>
            </w:pPr>
          </w:p>
        </w:tc>
        <w:tc>
          <w:tcPr>
            <w:tcW w:w="177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план</w:t>
            </w:r>
          </w:p>
        </w:tc>
        <w:tc>
          <w:tcPr>
            <w:tcW w:w="198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факт</w:t>
            </w:r>
          </w:p>
        </w:tc>
        <w:tc>
          <w:tcPr>
            <w:tcW w:w="2415" w:type="dxa"/>
          </w:tcPr>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відхилення фактичних показників від планових</w:t>
            </w:r>
          </w:p>
        </w:tc>
      </w:tr>
      <w:tr w:rsidR="00B61D9F" w:rsidRPr="00F355B0" w:rsidTr="00C2638E">
        <w:trPr>
          <w:trHeight w:val="690"/>
        </w:trPr>
        <w:tc>
          <w:tcPr>
            <w:tcW w:w="3405" w:type="dxa"/>
          </w:tcPr>
          <w:p w:rsidR="00B61D9F" w:rsidRPr="00F355B0" w:rsidRDefault="00B61D9F" w:rsidP="00C2638E">
            <w:pPr>
              <w:rPr>
                <w:rFonts w:ascii="Times New Roman" w:hAnsi="Times New Roman"/>
                <w:sz w:val="24"/>
                <w:szCs w:val="24"/>
                <w:lang w:val="uk-UA"/>
              </w:rPr>
            </w:pPr>
            <w:r w:rsidRPr="00F355B0">
              <w:rPr>
                <w:rFonts w:ascii="Times New Roman" w:hAnsi="Times New Roman"/>
                <w:sz w:val="24"/>
                <w:szCs w:val="24"/>
                <w:lang w:val="uk-UA"/>
              </w:rPr>
              <w:t>2.</w:t>
            </w:r>
            <w:r w:rsidRPr="00F355B0">
              <w:t xml:space="preserve"> </w:t>
            </w:r>
            <w:r w:rsidRPr="00F355B0">
              <w:rPr>
                <w:rFonts w:ascii="Times New Roman" w:hAnsi="Times New Roman"/>
                <w:sz w:val="24"/>
                <w:szCs w:val="24"/>
                <w:lang w:val="uk-UA"/>
              </w:rPr>
              <w:t>Забезпечити надання пільг з оплати послуг зв’язку</w:t>
            </w:r>
          </w:p>
        </w:tc>
        <w:tc>
          <w:tcPr>
            <w:tcW w:w="264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68,91</w:t>
            </w:r>
          </w:p>
        </w:tc>
        <w:tc>
          <w:tcPr>
            <w:tcW w:w="2415"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61,00</w:t>
            </w:r>
          </w:p>
        </w:tc>
        <w:tc>
          <w:tcPr>
            <w:tcW w:w="177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34,50</w:t>
            </w:r>
          </w:p>
        </w:tc>
        <w:tc>
          <w:tcPr>
            <w:tcW w:w="198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34,32</w:t>
            </w:r>
          </w:p>
        </w:tc>
        <w:tc>
          <w:tcPr>
            <w:tcW w:w="2415" w:type="dxa"/>
          </w:tcPr>
          <w:p w:rsidR="00B61D9F" w:rsidRPr="00F355B0" w:rsidRDefault="00B61D9F" w:rsidP="00C2638E">
            <w:pPr>
              <w:jc w:val="center"/>
              <w:rPr>
                <w:rFonts w:ascii="Times New Roman" w:hAnsi="Times New Roman"/>
                <w:sz w:val="20"/>
                <w:szCs w:val="20"/>
                <w:lang w:val="uk-UA"/>
              </w:rPr>
            </w:pPr>
            <w:r w:rsidRPr="00F355B0">
              <w:rPr>
                <w:rFonts w:ascii="Times New Roman" w:hAnsi="Times New Roman"/>
                <w:sz w:val="20"/>
                <w:szCs w:val="20"/>
                <w:lang w:val="uk-UA"/>
              </w:rPr>
              <w:t>-</w:t>
            </w:r>
            <w:r>
              <w:rPr>
                <w:rFonts w:ascii="Times New Roman" w:hAnsi="Times New Roman"/>
                <w:sz w:val="20"/>
                <w:szCs w:val="20"/>
                <w:lang w:val="uk-UA"/>
              </w:rPr>
              <w:t>0,18</w:t>
            </w:r>
          </w:p>
        </w:tc>
      </w:tr>
    </w:tbl>
    <w:p w:rsidR="00B61D9F" w:rsidRPr="009812EC" w:rsidRDefault="00B61D9F" w:rsidP="009812EC">
      <w:pPr>
        <w:contextualSpacing/>
        <w:jc w:val="both"/>
        <w:rPr>
          <w:rFonts w:ascii="Times New Roman" w:hAnsi="Times New Roman"/>
          <w:b/>
          <w:sz w:val="24"/>
          <w:szCs w:val="24"/>
          <w:lang w:val="uk-UA"/>
        </w:rPr>
      </w:pPr>
      <w:r w:rsidRPr="00903C08">
        <w:rPr>
          <w:rFonts w:ascii="Times New Roman" w:hAnsi="Times New Roman"/>
          <w:b/>
          <w:lang w:val="uk-UA"/>
        </w:rPr>
        <w:t>Висновок про досягнення цілі</w:t>
      </w:r>
      <w:r>
        <w:rPr>
          <w:rFonts w:ascii="Times New Roman" w:hAnsi="Times New Roman"/>
          <w:b/>
          <w:lang w:val="uk-UA"/>
        </w:rPr>
        <w:t xml:space="preserve">: </w:t>
      </w:r>
      <w:r w:rsidRPr="00071A73">
        <w:rPr>
          <w:rFonts w:ascii="Times New Roman" w:hAnsi="Times New Roman"/>
          <w:lang w:val="uk-UA"/>
        </w:rPr>
        <w:t xml:space="preserve">В цілому ціль досягнута, незважаючи на негативний вплив зовнішніх та внутрішніх чинників (кризові тенденції в економіці </w:t>
      </w:r>
      <w:r w:rsidRPr="00071A73">
        <w:rPr>
          <w:rFonts w:ascii="Times New Roman" w:hAnsi="Times New Roman"/>
          <w:sz w:val="24"/>
          <w:szCs w:val="24"/>
          <w:lang w:val="uk-UA"/>
        </w:rPr>
        <w:t>внаслідок збройної агресії РФ).</w:t>
      </w:r>
      <w:r w:rsidRPr="00FE46CB">
        <w:rPr>
          <w:sz w:val="28"/>
          <w:szCs w:val="28"/>
          <w:lang w:val="uk-UA"/>
        </w:rPr>
        <w:t xml:space="preserve"> </w:t>
      </w:r>
      <w:r w:rsidRPr="006B5969">
        <w:rPr>
          <w:rFonts w:ascii="Times New Roman" w:hAnsi="Times New Roman"/>
          <w:sz w:val="24"/>
          <w:szCs w:val="24"/>
          <w:lang w:val="uk-UA" w:eastAsia="uk-UA"/>
        </w:rPr>
        <w:t>Забезпечен</w:t>
      </w:r>
      <w:r>
        <w:rPr>
          <w:rFonts w:ascii="Times New Roman" w:hAnsi="Times New Roman"/>
          <w:sz w:val="24"/>
          <w:szCs w:val="24"/>
          <w:lang w:val="uk-UA" w:eastAsia="uk-UA"/>
        </w:rPr>
        <w:t>о</w:t>
      </w:r>
      <w:r w:rsidRPr="006B5969">
        <w:rPr>
          <w:rFonts w:ascii="Times New Roman" w:hAnsi="Times New Roman"/>
          <w:sz w:val="24"/>
          <w:szCs w:val="24"/>
          <w:lang w:val="uk-UA" w:eastAsia="uk-UA"/>
        </w:rPr>
        <w:t xml:space="preserve"> права</w:t>
      </w:r>
      <w:r w:rsidRPr="006B5969">
        <w:rPr>
          <w:rFonts w:ascii="Times New Roman" w:hAnsi="Times New Roman"/>
          <w:sz w:val="24"/>
          <w:szCs w:val="24"/>
          <w:lang w:val="uk-UA"/>
        </w:rPr>
        <w:t xml:space="preserve"> мешканців Новгород-Сіверської міської територіальної громади</w:t>
      </w:r>
      <w:r w:rsidRPr="006B5969">
        <w:rPr>
          <w:rFonts w:ascii="Times New Roman" w:hAnsi="Times New Roman"/>
          <w:sz w:val="24"/>
          <w:szCs w:val="24"/>
          <w:lang w:val="uk-UA" w:eastAsia="uk-UA"/>
        </w:rPr>
        <w:t xml:space="preserve"> </w:t>
      </w:r>
      <w:r w:rsidRPr="006B5969">
        <w:rPr>
          <w:rFonts w:ascii="Times New Roman" w:hAnsi="Times New Roman"/>
          <w:sz w:val="24"/>
          <w:szCs w:val="24"/>
          <w:lang w:val="uk-UA"/>
        </w:rPr>
        <w:t xml:space="preserve">на встановлення і користування квартирними телефонами на пільгових умовах, що передбачено </w:t>
      </w:r>
      <w:r w:rsidRPr="006B5969">
        <w:rPr>
          <w:rFonts w:ascii="Times New Roman" w:hAnsi="Times New Roman"/>
          <w:sz w:val="24"/>
          <w:szCs w:val="24"/>
          <w:shd w:val="clear" w:color="auto" w:fill="FFFFFF"/>
          <w:lang w:val="uk-UA"/>
        </w:rPr>
        <w:t>Законами України</w:t>
      </w:r>
      <w:r>
        <w:rPr>
          <w:rFonts w:ascii="Times New Roman" w:hAnsi="Times New Roman"/>
          <w:sz w:val="24"/>
          <w:szCs w:val="24"/>
          <w:shd w:val="clear" w:color="auto" w:fill="FFFFFF"/>
          <w:lang w:val="uk-UA"/>
        </w:rPr>
        <w:t>.</w:t>
      </w:r>
      <w:r w:rsidRPr="006B5969">
        <w:rPr>
          <w:rFonts w:ascii="Times New Roman" w:hAnsi="Times New Roman"/>
          <w:sz w:val="24"/>
          <w:szCs w:val="24"/>
          <w:shd w:val="clear" w:color="auto" w:fill="FFFFFF"/>
          <w:lang w:val="uk-UA"/>
        </w:rPr>
        <w:t xml:space="preserve"> </w:t>
      </w:r>
      <w:r w:rsidRPr="006B5969">
        <w:rPr>
          <w:rFonts w:ascii="Times New Roman" w:hAnsi="Times New Roman"/>
          <w:sz w:val="24"/>
          <w:szCs w:val="24"/>
        </w:rPr>
        <w:t>У</w:t>
      </w:r>
      <w:r w:rsidRPr="00FE46CB">
        <w:rPr>
          <w:rFonts w:ascii="Times New Roman" w:hAnsi="Times New Roman"/>
          <w:sz w:val="24"/>
          <w:szCs w:val="24"/>
        </w:rPr>
        <w:t xml:space="preserve"> </w:t>
      </w:r>
      <w:r>
        <w:rPr>
          <w:rFonts w:ascii="Times New Roman" w:hAnsi="Times New Roman"/>
          <w:sz w:val="24"/>
          <w:szCs w:val="24"/>
          <w:lang w:val="uk-UA"/>
        </w:rPr>
        <w:t xml:space="preserve">2025 </w:t>
      </w:r>
      <w:r w:rsidRPr="00FE46CB">
        <w:rPr>
          <w:rFonts w:ascii="Times New Roman" w:hAnsi="Times New Roman"/>
          <w:sz w:val="24"/>
          <w:szCs w:val="24"/>
        </w:rPr>
        <w:t xml:space="preserve">році сплачено </w:t>
      </w:r>
      <w:r>
        <w:rPr>
          <w:rFonts w:ascii="Times New Roman" w:hAnsi="Times New Roman"/>
          <w:sz w:val="24"/>
          <w:szCs w:val="24"/>
          <w:lang w:val="uk-UA"/>
        </w:rPr>
        <w:t>34,32</w:t>
      </w:r>
      <w:r w:rsidRPr="00FE46CB">
        <w:rPr>
          <w:rFonts w:ascii="Times New Roman" w:hAnsi="Times New Roman"/>
          <w:sz w:val="24"/>
          <w:szCs w:val="24"/>
        </w:rPr>
        <w:t xml:space="preserve"> тис. грн.  </w:t>
      </w:r>
      <w:r>
        <w:rPr>
          <w:rFonts w:ascii="Times New Roman" w:hAnsi="Times New Roman"/>
          <w:sz w:val="24"/>
          <w:szCs w:val="24"/>
          <w:lang w:val="uk-UA"/>
        </w:rPr>
        <w:t>к</w:t>
      </w:r>
      <w:r w:rsidRPr="00FE46CB">
        <w:rPr>
          <w:rFonts w:ascii="Times New Roman" w:hAnsi="Times New Roman"/>
          <w:sz w:val="24"/>
          <w:szCs w:val="24"/>
        </w:rPr>
        <w:t>омпенсації</w:t>
      </w:r>
      <w:r>
        <w:rPr>
          <w:rFonts w:ascii="Times New Roman" w:hAnsi="Times New Roman"/>
          <w:sz w:val="24"/>
          <w:szCs w:val="24"/>
          <w:lang w:val="uk-UA"/>
        </w:rPr>
        <w:t xml:space="preserve"> згідно поданих розрахунків АТ «Укртелеком», через що виникло відхилення між фактичними та плановими показниками.</w:t>
      </w:r>
    </w:p>
    <w:p w:rsidR="00B61D9F" w:rsidRPr="00FE46CB" w:rsidRDefault="00B61D9F" w:rsidP="006E28E5">
      <w:pPr>
        <w:ind w:firstLine="737"/>
        <w:contextualSpacing/>
        <w:jc w:val="both"/>
        <w:rPr>
          <w:rFonts w:ascii="Times New Roman" w:hAnsi="Times New Roman"/>
          <w:sz w:val="24"/>
          <w:szCs w:val="24"/>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640"/>
        <w:gridCol w:w="2415"/>
        <w:gridCol w:w="1770"/>
        <w:gridCol w:w="1980"/>
        <w:gridCol w:w="2415"/>
      </w:tblGrid>
      <w:tr w:rsidR="00B61D9F" w:rsidRPr="00F355B0" w:rsidTr="00C2638E">
        <w:trPr>
          <w:trHeight w:val="180"/>
        </w:trPr>
        <w:tc>
          <w:tcPr>
            <w:tcW w:w="3405" w:type="dxa"/>
            <w:vMerge w:val="restart"/>
          </w:tcPr>
          <w:p w:rsidR="00B61D9F" w:rsidRPr="00F355B0" w:rsidRDefault="00B61D9F" w:rsidP="00C2638E">
            <w:pPr>
              <w:rPr>
                <w:rFonts w:ascii="Times New Roman" w:hAnsi="Times New Roman"/>
                <w:sz w:val="19"/>
                <w:szCs w:val="19"/>
                <w:lang w:val="uk-UA"/>
              </w:rPr>
            </w:pPr>
          </w:p>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Найменування одиниці виміру</w:t>
            </w:r>
          </w:p>
        </w:tc>
        <w:tc>
          <w:tcPr>
            <w:tcW w:w="2640"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3</w:t>
            </w:r>
            <w:r w:rsidRPr="00F355B0">
              <w:rPr>
                <w:rFonts w:ascii="Times New Roman" w:hAnsi="Times New Roman"/>
                <w:sz w:val="19"/>
                <w:szCs w:val="19"/>
                <w:lang w:val="uk-UA"/>
              </w:rPr>
              <w:t xml:space="preserve"> рік факт</w:t>
            </w:r>
          </w:p>
        </w:tc>
        <w:tc>
          <w:tcPr>
            <w:tcW w:w="2415"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4</w:t>
            </w:r>
            <w:r w:rsidRPr="00F355B0">
              <w:rPr>
                <w:rFonts w:ascii="Times New Roman" w:hAnsi="Times New Roman"/>
                <w:sz w:val="19"/>
                <w:szCs w:val="19"/>
                <w:lang w:val="uk-UA"/>
              </w:rPr>
              <w:t xml:space="preserve"> рік факт</w:t>
            </w:r>
          </w:p>
        </w:tc>
        <w:tc>
          <w:tcPr>
            <w:tcW w:w="6165" w:type="dxa"/>
            <w:gridSpan w:val="3"/>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5</w:t>
            </w:r>
            <w:r w:rsidRPr="00F355B0">
              <w:rPr>
                <w:rFonts w:ascii="Times New Roman" w:hAnsi="Times New Roman"/>
                <w:sz w:val="19"/>
                <w:szCs w:val="19"/>
                <w:lang w:val="uk-UA"/>
              </w:rPr>
              <w:t xml:space="preserve"> рік</w:t>
            </w:r>
          </w:p>
        </w:tc>
      </w:tr>
      <w:tr w:rsidR="00B61D9F" w:rsidRPr="00F355B0" w:rsidTr="00C2638E">
        <w:trPr>
          <w:trHeight w:val="360"/>
        </w:trPr>
        <w:tc>
          <w:tcPr>
            <w:tcW w:w="3405" w:type="dxa"/>
            <w:vMerge/>
          </w:tcPr>
          <w:p w:rsidR="00B61D9F" w:rsidRPr="00F355B0" w:rsidRDefault="00B61D9F" w:rsidP="00C2638E">
            <w:pPr>
              <w:rPr>
                <w:rFonts w:ascii="Times New Roman" w:hAnsi="Times New Roman"/>
                <w:sz w:val="19"/>
                <w:szCs w:val="19"/>
                <w:lang w:val="uk-UA"/>
              </w:rPr>
            </w:pPr>
          </w:p>
        </w:tc>
        <w:tc>
          <w:tcPr>
            <w:tcW w:w="2640" w:type="dxa"/>
            <w:vMerge/>
          </w:tcPr>
          <w:p w:rsidR="00B61D9F" w:rsidRPr="00F355B0" w:rsidRDefault="00B61D9F" w:rsidP="00C2638E">
            <w:pPr>
              <w:rPr>
                <w:rFonts w:ascii="Times New Roman" w:hAnsi="Times New Roman"/>
                <w:sz w:val="19"/>
                <w:szCs w:val="19"/>
                <w:lang w:val="uk-UA"/>
              </w:rPr>
            </w:pPr>
          </w:p>
        </w:tc>
        <w:tc>
          <w:tcPr>
            <w:tcW w:w="2415" w:type="dxa"/>
            <w:vMerge/>
          </w:tcPr>
          <w:p w:rsidR="00B61D9F" w:rsidRPr="00F355B0" w:rsidRDefault="00B61D9F" w:rsidP="00C2638E">
            <w:pPr>
              <w:rPr>
                <w:rFonts w:ascii="Times New Roman" w:hAnsi="Times New Roman"/>
                <w:sz w:val="19"/>
                <w:szCs w:val="19"/>
                <w:lang w:val="uk-UA"/>
              </w:rPr>
            </w:pPr>
          </w:p>
        </w:tc>
        <w:tc>
          <w:tcPr>
            <w:tcW w:w="177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план</w:t>
            </w:r>
          </w:p>
        </w:tc>
        <w:tc>
          <w:tcPr>
            <w:tcW w:w="198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факт</w:t>
            </w:r>
          </w:p>
        </w:tc>
        <w:tc>
          <w:tcPr>
            <w:tcW w:w="2415" w:type="dxa"/>
          </w:tcPr>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відхилення фактичних показників від планових</w:t>
            </w:r>
          </w:p>
        </w:tc>
      </w:tr>
      <w:tr w:rsidR="00B61D9F" w:rsidRPr="00F355B0" w:rsidTr="003A6039">
        <w:trPr>
          <w:trHeight w:val="1255"/>
        </w:trPr>
        <w:tc>
          <w:tcPr>
            <w:tcW w:w="3405" w:type="dxa"/>
          </w:tcPr>
          <w:p w:rsidR="00B61D9F" w:rsidRPr="00F355B0" w:rsidRDefault="00B61D9F" w:rsidP="00C2638E">
            <w:pPr>
              <w:rPr>
                <w:rFonts w:ascii="Times New Roman" w:hAnsi="Times New Roman"/>
                <w:sz w:val="24"/>
                <w:szCs w:val="24"/>
                <w:lang w:val="uk-UA"/>
              </w:rPr>
            </w:pPr>
            <w:r w:rsidRPr="00F355B0">
              <w:rPr>
                <w:rFonts w:ascii="Times New Roman" w:hAnsi="Times New Roman"/>
                <w:sz w:val="24"/>
                <w:szCs w:val="24"/>
                <w:lang w:val="uk-UA"/>
              </w:rPr>
              <w:t>3.</w:t>
            </w:r>
            <w:r w:rsidRPr="00F355B0">
              <w:t xml:space="preserve"> </w:t>
            </w:r>
            <w:r w:rsidRPr="00F355B0">
              <w:rPr>
                <w:rFonts w:ascii="Times New Roman" w:hAnsi="Times New Roman"/>
                <w:sz w:val="24"/>
                <w:szCs w:val="24"/>
                <w:lang w:val="uk-UA"/>
              </w:rPr>
              <w:t>Забезпечити надання пільг окремим категоріям громадян з оплати проїзду на залізничному транспорті</w:t>
            </w:r>
          </w:p>
        </w:tc>
        <w:tc>
          <w:tcPr>
            <w:tcW w:w="264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7,00</w:t>
            </w:r>
          </w:p>
        </w:tc>
        <w:tc>
          <w:tcPr>
            <w:tcW w:w="2415"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9</w:t>
            </w:r>
            <w:r w:rsidRPr="00F355B0">
              <w:rPr>
                <w:rFonts w:ascii="Times New Roman" w:hAnsi="Times New Roman"/>
                <w:sz w:val="20"/>
                <w:szCs w:val="20"/>
                <w:lang w:val="uk-UA"/>
              </w:rPr>
              <w:t>,00</w:t>
            </w:r>
          </w:p>
        </w:tc>
        <w:tc>
          <w:tcPr>
            <w:tcW w:w="1770" w:type="dxa"/>
          </w:tcPr>
          <w:p w:rsidR="00B61D9F" w:rsidRPr="00F355B0" w:rsidRDefault="00B61D9F" w:rsidP="00C2638E">
            <w:pPr>
              <w:jc w:val="center"/>
              <w:rPr>
                <w:rFonts w:ascii="Times New Roman" w:hAnsi="Times New Roman"/>
                <w:sz w:val="20"/>
                <w:szCs w:val="20"/>
                <w:lang w:val="uk-UA"/>
              </w:rPr>
            </w:pPr>
            <w:r w:rsidRPr="00F355B0">
              <w:rPr>
                <w:rFonts w:ascii="Times New Roman" w:hAnsi="Times New Roman"/>
                <w:sz w:val="20"/>
                <w:szCs w:val="20"/>
                <w:lang w:val="uk-UA"/>
              </w:rPr>
              <w:t>14,00</w:t>
            </w:r>
          </w:p>
        </w:tc>
        <w:tc>
          <w:tcPr>
            <w:tcW w:w="198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6,89</w:t>
            </w:r>
          </w:p>
        </w:tc>
        <w:tc>
          <w:tcPr>
            <w:tcW w:w="2415" w:type="dxa"/>
          </w:tcPr>
          <w:p w:rsidR="00B61D9F" w:rsidRPr="00F355B0" w:rsidRDefault="00B61D9F" w:rsidP="00C2638E">
            <w:pPr>
              <w:jc w:val="center"/>
              <w:rPr>
                <w:rFonts w:ascii="Times New Roman" w:hAnsi="Times New Roman"/>
                <w:sz w:val="20"/>
                <w:szCs w:val="20"/>
                <w:lang w:val="uk-UA"/>
              </w:rPr>
            </w:pPr>
            <w:r w:rsidRPr="00F355B0">
              <w:rPr>
                <w:rFonts w:ascii="Times New Roman" w:hAnsi="Times New Roman"/>
                <w:sz w:val="20"/>
                <w:szCs w:val="20"/>
                <w:lang w:val="uk-UA"/>
              </w:rPr>
              <w:t>-</w:t>
            </w:r>
            <w:r>
              <w:rPr>
                <w:rFonts w:ascii="Times New Roman" w:hAnsi="Times New Roman"/>
                <w:sz w:val="20"/>
                <w:szCs w:val="20"/>
                <w:lang w:val="uk-UA"/>
              </w:rPr>
              <w:t>7,11</w:t>
            </w:r>
          </w:p>
        </w:tc>
      </w:tr>
    </w:tbl>
    <w:p w:rsidR="00B61D9F" w:rsidRPr="00E729F4" w:rsidRDefault="00B61D9F" w:rsidP="00E729F4">
      <w:pPr>
        <w:pStyle w:val="NoSpacing"/>
        <w:jc w:val="both"/>
        <w:rPr>
          <w:sz w:val="28"/>
          <w:szCs w:val="28"/>
          <w:lang w:val="uk-UA"/>
        </w:rPr>
      </w:pPr>
      <w:r w:rsidRPr="00903C08">
        <w:rPr>
          <w:b/>
          <w:lang w:val="uk-UA"/>
        </w:rPr>
        <w:t>Висновок про досягнення цілі</w:t>
      </w:r>
      <w:r>
        <w:rPr>
          <w:b/>
          <w:lang w:val="uk-UA"/>
        </w:rPr>
        <w:t>:</w:t>
      </w:r>
      <w:r w:rsidRPr="00EF464D">
        <w:rPr>
          <w:lang w:val="uk-UA"/>
        </w:rPr>
        <w:t xml:space="preserve"> </w:t>
      </w:r>
      <w:r w:rsidRPr="00071A73">
        <w:rPr>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Pr="00253B04">
        <w:rPr>
          <w:lang w:val="uk-UA"/>
        </w:rPr>
        <w:t xml:space="preserve">).  Надано пільги на проїзд окремим категоріям громадян </w:t>
      </w:r>
      <w:r w:rsidRPr="00253B04">
        <w:rPr>
          <w:lang w:val="uk-UA" w:eastAsia="en-US"/>
        </w:rPr>
        <w:t xml:space="preserve">Новгород-Сіверської </w:t>
      </w:r>
      <w:r w:rsidRPr="00253B04">
        <w:rPr>
          <w:lang w:val="uk-UA"/>
        </w:rPr>
        <w:t xml:space="preserve">міської територіальної громади залізничним транспортом приміського сполучення, </w:t>
      </w:r>
      <w:r>
        <w:rPr>
          <w:lang w:val="uk-UA"/>
        </w:rPr>
        <w:t>кошти</w:t>
      </w:r>
      <w:r w:rsidRPr="00253B04">
        <w:rPr>
          <w:lang w:val="uk-UA"/>
        </w:rPr>
        <w:t xml:space="preserve"> спрямовано на відшкодування витрат перевізникам за пільговий проїзд окремих категорій пасажирів. У 202</w:t>
      </w:r>
      <w:r>
        <w:rPr>
          <w:lang w:val="uk-UA"/>
        </w:rPr>
        <w:t>5</w:t>
      </w:r>
      <w:r w:rsidRPr="00253B04">
        <w:rPr>
          <w:lang w:val="uk-UA"/>
        </w:rPr>
        <w:t xml:space="preserve"> році </w:t>
      </w:r>
      <w:r>
        <w:rPr>
          <w:lang w:val="uk-UA"/>
        </w:rPr>
        <w:t>компенсовано 6,89</w:t>
      </w:r>
      <w:r w:rsidRPr="00253B04">
        <w:rPr>
          <w:lang w:val="uk-UA"/>
        </w:rPr>
        <w:t xml:space="preserve"> тис. грн.</w:t>
      </w:r>
      <w:r>
        <w:rPr>
          <w:lang w:val="uk-UA"/>
        </w:rPr>
        <w:t xml:space="preserve"> згідно розрахунків АТ «Укрзалізниця». </w:t>
      </w:r>
    </w:p>
    <w:p w:rsidR="00B61D9F" w:rsidRPr="007E01AA" w:rsidRDefault="00B61D9F" w:rsidP="006E28E5">
      <w:pPr>
        <w:ind w:firstLine="737"/>
        <w:contextualSpacing/>
        <w:jc w:val="both"/>
        <w:rPr>
          <w:rFonts w:ascii="Times New Roman" w:hAnsi="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640"/>
        <w:gridCol w:w="2415"/>
        <w:gridCol w:w="1770"/>
        <w:gridCol w:w="1980"/>
        <w:gridCol w:w="2415"/>
      </w:tblGrid>
      <w:tr w:rsidR="00B61D9F" w:rsidRPr="00F355B0" w:rsidTr="00C2638E">
        <w:trPr>
          <w:trHeight w:val="180"/>
        </w:trPr>
        <w:tc>
          <w:tcPr>
            <w:tcW w:w="3405" w:type="dxa"/>
            <w:vMerge w:val="restart"/>
          </w:tcPr>
          <w:p w:rsidR="00B61D9F" w:rsidRPr="00F355B0" w:rsidRDefault="00B61D9F" w:rsidP="00C2638E">
            <w:pPr>
              <w:rPr>
                <w:rFonts w:ascii="Times New Roman" w:hAnsi="Times New Roman"/>
                <w:sz w:val="19"/>
                <w:szCs w:val="19"/>
                <w:lang w:val="uk-UA"/>
              </w:rPr>
            </w:pPr>
          </w:p>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Найменування одиниці виміру</w:t>
            </w:r>
          </w:p>
        </w:tc>
        <w:tc>
          <w:tcPr>
            <w:tcW w:w="2640"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3</w:t>
            </w:r>
            <w:r w:rsidRPr="00F355B0">
              <w:rPr>
                <w:rFonts w:ascii="Times New Roman" w:hAnsi="Times New Roman"/>
                <w:sz w:val="19"/>
                <w:szCs w:val="19"/>
                <w:lang w:val="uk-UA"/>
              </w:rPr>
              <w:t xml:space="preserve"> рік факт</w:t>
            </w:r>
          </w:p>
        </w:tc>
        <w:tc>
          <w:tcPr>
            <w:tcW w:w="2415"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4</w:t>
            </w:r>
            <w:r w:rsidRPr="00F355B0">
              <w:rPr>
                <w:rFonts w:ascii="Times New Roman" w:hAnsi="Times New Roman"/>
                <w:sz w:val="19"/>
                <w:szCs w:val="19"/>
                <w:lang w:val="uk-UA"/>
              </w:rPr>
              <w:t xml:space="preserve"> рік факт</w:t>
            </w:r>
          </w:p>
        </w:tc>
        <w:tc>
          <w:tcPr>
            <w:tcW w:w="6165" w:type="dxa"/>
            <w:gridSpan w:val="3"/>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5</w:t>
            </w:r>
            <w:r w:rsidRPr="00F355B0">
              <w:rPr>
                <w:rFonts w:ascii="Times New Roman" w:hAnsi="Times New Roman"/>
                <w:sz w:val="19"/>
                <w:szCs w:val="19"/>
                <w:lang w:val="uk-UA"/>
              </w:rPr>
              <w:t xml:space="preserve"> рік</w:t>
            </w:r>
          </w:p>
        </w:tc>
      </w:tr>
      <w:tr w:rsidR="00B61D9F" w:rsidRPr="00F355B0" w:rsidTr="00C2638E">
        <w:trPr>
          <w:trHeight w:val="360"/>
        </w:trPr>
        <w:tc>
          <w:tcPr>
            <w:tcW w:w="3405" w:type="dxa"/>
            <w:vMerge/>
          </w:tcPr>
          <w:p w:rsidR="00B61D9F" w:rsidRPr="00F355B0" w:rsidRDefault="00B61D9F" w:rsidP="00C2638E">
            <w:pPr>
              <w:rPr>
                <w:rFonts w:ascii="Times New Roman" w:hAnsi="Times New Roman"/>
                <w:sz w:val="19"/>
                <w:szCs w:val="19"/>
                <w:lang w:val="uk-UA"/>
              </w:rPr>
            </w:pPr>
          </w:p>
        </w:tc>
        <w:tc>
          <w:tcPr>
            <w:tcW w:w="2640" w:type="dxa"/>
            <w:vMerge/>
          </w:tcPr>
          <w:p w:rsidR="00B61D9F" w:rsidRPr="00F355B0" w:rsidRDefault="00B61D9F" w:rsidP="00C2638E">
            <w:pPr>
              <w:rPr>
                <w:rFonts w:ascii="Times New Roman" w:hAnsi="Times New Roman"/>
                <w:sz w:val="19"/>
                <w:szCs w:val="19"/>
                <w:lang w:val="uk-UA"/>
              </w:rPr>
            </w:pPr>
          </w:p>
        </w:tc>
        <w:tc>
          <w:tcPr>
            <w:tcW w:w="2415" w:type="dxa"/>
            <w:vMerge/>
          </w:tcPr>
          <w:p w:rsidR="00B61D9F" w:rsidRPr="00F355B0" w:rsidRDefault="00B61D9F" w:rsidP="00C2638E">
            <w:pPr>
              <w:rPr>
                <w:rFonts w:ascii="Times New Roman" w:hAnsi="Times New Roman"/>
                <w:sz w:val="19"/>
                <w:szCs w:val="19"/>
                <w:lang w:val="uk-UA"/>
              </w:rPr>
            </w:pPr>
          </w:p>
        </w:tc>
        <w:tc>
          <w:tcPr>
            <w:tcW w:w="177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план</w:t>
            </w:r>
          </w:p>
        </w:tc>
        <w:tc>
          <w:tcPr>
            <w:tcW w:w="198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факт</w:t>
            </w:r>
          </w:p>
        </w:tc>
        <w:tc>
          <w:tcPr>
            <w:tcW w:w="2415" w:type="dxa"/>
          </w:tcPr>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відхилення фактичних показників від планових</w:t>
            </w:r>
          </w:p>
        </w:tc>
      </w:tr>
      <w:tr w:rsidR="00B61D9F" w:rsidRPr="00F355B0" w:rsidTr="00703FA0">
        <w:trPr>
          <w:trHeight w:val="3489"/>
        </w:trPr>
        <w:tc>
          <w:tcPr>
            <w:tcW w:w="3405" w:type="dxa"/>
          </w:tcPr>
          <w:p w:rsidR="00B61D9F" w:rsidRPr="00F355B0" w:rsidRDefault="00B61D9F" w:rsidP="00C2638E">
            <w:pPr>
              <w:rPr>
                <w:rFonts w:ascii="Times New Roman" w:hAnsi="Times New Roman"/>
                <w:sz w:val="24"/>
                <w:szCs w:val="24"/>
                <w:lang w:val="uk-UA"/>
              </w:rPr>
            </w:pPr>
            <w:r w:rsidRPr="00F355B0">
              <w:rPr>
                <w:rFonts w:ascii="Times New Roman" w:hAnsi="Times New Roman"/>
                <w:sz w:val="24"/>
                <w:szCs w:val="24"/>
                <w:lang w:val="uk-UA"/>
              </w:rPr>
              <w:t>4.</w:t>
            </w:r>
            <w:r w:rsidRPr="00F355B0">
              <w:t xml:space="preserve"> </w:t>
            </w:r>
            <w:r w:rsidRPr="00F355B0">
              <w:rPr>
                <w:rFonts w:ascii="Times New Roman" w:hAnsi="Times New Roman"/>
                <w:sz w:val="24"/>
                <w:szCs w:val="24"/>
                <w:lang w:val="uk-UA"/>
              </w:rPr>
              <w:t>Забезпечити надання державних гарантій соціального захисту громадян, мешканців та мешканок Новгород-Сіверської територіальної громади, які постраждали внаслідок Чорнобильської катастрофи, щодо безоплатного   придбання ліків за рецептами лікарів.</w:t>
            </w:r>
          </w:p>
        </w:tc>
        <w:tc>
          <w:tcPr>
            <w:tcW w:w="264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121,18</w:t>
            </w:r>
          </w:p>
        </w:tc>
        <w:tc>
          <w:tcPr>
            <w:tcW w:w="2415"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96,74</w:t>
            </w:r>
          </w:p>
        </w:tc>
        <w:tc>
          <w:tcPr>
            <w:tcW w:w="1770" w:type="dxa"/>
          </w:tcPr>
          <w:p w:rsidR="00B61D9F" w:rsidRPr="00F355B0" w:rsidRDefault="00B61D9F" w:rsidP="00C2638E">
            <w:pPr>
              <w:jc w:val="center"/>
              <w:rPr>
                <w:rFonts w:ascii="Times New Roman" w:hAnsi="Times New Roman"/>
                <w:sz w:val="20"/>
                <w:szCs w:val="20"/>
                <w:lang w:val="uk-UA"/>
              </w:rPr>
            </w:pPr>
            <w:r w:rsidRPr="00F355B0">
              <w:rPr>
                <w:rFonts w:ascii="Times New Roman" w:hAnsi="Times New Roman"/>
                <w:sz w:val="20"/>
                <w:szCs w:val="20"/>
                <w:lang w:val="uk-UA"/>
              </w:rPr>
              <w:t>97,</w:t>
            </w:r>
            <w:r>
              <w:rPr>
                <w:rFonts w:ascii="Times New Roman" w:hAnsi="Times New Roman"/>
                <w:sz w:val="20"/>
                <w:szCs w:val="20"/>
                <w:lang w:val="uk-UA"/>
              </w:rPr>
              <w:t>20</w:t>
            </w:r>
          </w:p>
        </w:tc>
        <w:tc>
          <w:tcPr>
            <w:tcW w:w="198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97,19</w:t>
            </w:r>
          </w:p>
        </w:tc>
        <w:tc>
          <w:tcPr>
            <w:tcW w:w="2415" w:type="dxa"/>
          </w:tcPr>
          <w:p w:rsidR="00B61D9F" w:rsidRPr="00F355B0" w:rsidRDefault="00B61D9F" w:rsidP="00C2638E">
            <w:pPr>
              <w:jc w:val="center"/>
              <w:rPr>
                <w:rFonts w:ascii="Times New Roman" w:hAnsi="Times New Roman"/>
                <w:sz w:val="20"/>
                <w:szCs w:val="20"/>
                <w:lang w:val="en-US"/>
              </w:rPr>
            </w:pPr>
            <w:r w:rsidRPr="00F355B0">
              <w:rPr>
                <w:rFonts w:ascii="Times New Roman" w:hAnsi="Times New Roman"/>
                <w:sz w:val="20"/>
                <w:szCs w:val="20"/>
                <w:lang w:val="uk-UA"/>
              </w:rPr>
              <w:t>-0,</w:t>
            </w:r>
            <w:r>
              <w:rPr>
                <w:rFonts w:ascii="Times New Roman" w:hAnsi="Times New Roman"/>
                <w:sz w:val="20"/>
                <w:szCs w:val="20"/>
                <w:lang w:val="uk-UA"/>
              </w:rPr>
              <w:t>1</w:t>
            </w:r>
          </w:p>
        </w:tc>
      </w:tr>
    </w:tbl>
    <w:p w:rsidR="00B61D9F" w:rsidRDefault="00B61D9F" w:rsidP="00115EDD">
      <w:pPr>
        <w:overflowPunct w:val="0"/>
        <w:autoSpaceDE w:val="0"/>
        <w:autoSpaceDN w:val="0"/>
        <w:adjustRightInd w:val="0"/>
        <w:jc w:val="both"/>
        <w:textAlignment w:val="baseline"/>
        <w:outlineLvl w:val="0"/>
        <w:rPr>
          <w:rFonts w:ascii="Times New Roman" w:hAnsi="Times New Roman"/>
          <w:sz w:val="24"/>
          <w:szCs w:val="24"/>
          <w:lang w:val="uk-UA"/>
        </w:rPr>
      </w:pPr>
      <w:r w:rsidRPr="00903C08">
        <w:rPr>
          <w:rFonts w:ascii="Times New Roman" w:hAnsi="Times New Roman"/>
          <w:b/>
          <w:lang w:val="uk-UA"/>
        </w:rPr>
        <w:t>Висновок про досягнення цілі</w:t>
      </w:r>
      <w:r>
        <w:rPr>
          <w:rFonts w:ascii="Times New Roman" w:hAnsi="Times New Roman"/>
          <w:b/>
          <w:lang w:val="uk-UA"/>
        </w:rPr>
        <w:t>:</w:t>
      </w:r>
      <w:r w:rsidRPr="00EF464D">
        <w:rPr>
          <w:rFonts w:ascii="Times New Roman" w:hAnsi="Times New Roman"/>
          <w:lang w:val="uk-UA"/>
        </w:rPr>
        <w:t xml:space="preserve"> </w:t>
      </w:r>
      <w:r w:rsidRPr="00846DDF">
        <w:rPr>
          <w:rFonts w:ascii="Times New Roman" w:hAnsi="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Pr="000D02E2">
        <w:rPr>
          <w:sz w:val="28"/>
          <w:szCs w:val="28"/>
        </w:rPr>
        <w:t xml:space="preserve"> </w:t>
      </w:r>
      <w:r w:rsidRPr="000D02E2">
        <w:rPr>
          <w:rFonts w:ascii="Times New Roman" w:hAnsi="Times New Roman"/>
          <w:sz w:val="24"/>
          <w:szCs w:val="24"/>
        </w:rPr>
        <w:t>Надан</w:t>
      </w:r>
      <w:r>
        <w:rPr>
          <w:rFonts w:ascii="Times New Roman" w:hAnsi="Times New Roman"/>
          <w:sz w:val="24"/>
          <w:szCs w:val="24"/>
          <w:lang w:val="uk-UA"/>
        </w:rPr>
        <w:t>о</w:t>
      </w:r>
      <w:r w:rsidRPr="000D02E2">
        <w:rPr>
          <w:rFonts w:ascii="Times New Roman" w:hAnsi="Times New Roman"/>
          <w:sz w:val="24"/>
          <w:szCs w:val="24"/>
        </w:rPr>
        <w:t xml:space="preserve"> протягом року громадянам, які постраждали внаслідок Чорнобильської катастрофи та є зареєстрованими мешканцями Новгород-Сіверської міської територіальної громади, пільг на безплатне придбання ліків за рецептами лікарів, тобто</w:t>
      </w:r>
      <w:r w:rsidRPr="000D02E2">
        <w:rPr>
          <w:rFonts w:ascii="Times New Roman" w:hAnsi="Times New Roman"/>
          <w:sz w:val="24"/>
          <w:szCs w:val="24"/>
          <w:shd w:val="clear" w:color="auto" w:fill="FFFFFF"/>
        </w:rPr>
        <w:t xml:space="preserve"> </w:t>
      </w:r>
      <w:r w:rsidRPr="000D02E2">
        <w:rPr>
          <w:rFonts w:ascii="Times New Roman" w:hAnsi="Times New Roman"/>
          <w:sz w:val="24"/>
          <w:szCs w:val="24"/>
        </w:rPr>
        <w:t>відшкодування витрат за надані послуги з безоплатного відпуску ліків постраждалим внаслідок Чорнобильської катастрофи мешканцям. На такі виплати у 202</w:t>
      </w:r>
      <w:r>
        <w:rPr>
          <w:rFonts w:ascii="Times New Roman" w:hAnsi="Times New Roman"/>
          <w:sz w:val="24"/>
          <w:szCs w:val="24"/>
          <w:lang w:val="uk-UA"/>
        </w:rPr>
        <w:t>5</w:t>
      </w:r>
      <w:r w:rsidRPr="000D02E2">
        <w:rPr>
          <w:rFonts w:ascii="Times New Roman" w:hAnsi="Times New Roman"/>
          <w:sz w:val="24"/>
          <w:szCs w:val="24"/>
        </w:rPr>
        <w:t xml:space="preserve"> році з </w:t>
      </w:r>
      <w:r>
        <w:rPr>
          <w:rFonts w:ascii="Times New Roman" w:hAnsi="Times New Roman"/>
          <w:sz w:val="24"/>
          <w:szCs w:val="24"/>
          <w:lang w:val="uk-UA"/>
        </w:rPr>
        <w:t xml:space="preserve">міського </w:t>
      </w:r>
      <w:r w:rsidRPr="000D02E2">
        <w:rPr>
          <w:rFonts w:ascii="Times New Roman" w:hAnsi="Times New Roman"/>
          <w:sz w:val="24"/>
          <w:szCs w:val="24"/>
        </w:rPr>
        <w:t xml:space="preserve">бюджету використано </w:t>
      </w:r>
      <w:r>
        <w:rPr>
          <w:rFonts w:ascii="Times New Roman" w:hAnsi="Times New Roman"/>
          <w:sz w:val="24"/>
          <w:szCs w:val="24"/>
          <w:lang w:val="uk-UA"/>
        </w:rPr>
        <w:t>59,99</w:t>
      </w:r>
      <w:r w:rsidRPr="000D02E2">
        <w:rPr>
          <w:rFonts w:ascii="Times New Roman" w:hAnsi="Times New Roman"/>
          <w:sz w:val="24"/>
          <w:szCs w:val="24"/>
        </w:rPr>
        <w:t xml:space="preserve"> тис. грн., а з обласного </w:t>
      </w:r>
      <w:r>
        <w:rPr>
          <w:rFonts w:ascii="Times New Roman" w:hAnsi="Times New Roman"/>
          <w:sz w:val="24"/>
          <w:szCs w:val="24"/>
          <w:lang w:val="uk-UA"/>
        </w:rPr>
        <w:t>37,20</w:t>
      </w:r>
      <w:r w:rsidRPr="000D02E2">
        <w:rPr>
          <w:rFonts w:ascii="Times New Roman" w:hAnsi="Times New Roman"/>
          <w:sz w:val="24"/>
          <w:szCs w:val="24"/>
        </w:rPr>
        <w:t xml:space="preserve"> тис.грн.</w:t>
      </w:r>
      <w:r>
        <w:rPr>
          <w:rFonts w:ascii="Times New Roman" w:hAnsi="Times New Roman"/>
          <w:sz w:val="24"/>
          <w:szCs w:val="24"/>
          <w:lang w:val="uk-UA"/>
        </w:rPr>
        <w:t>, що разом становить 97,19 тис.грн. Видатки проводилися згідно наданих аптекою розрахунків.</w:t>
      </w:r>
    </w:p>
    <w:p w:rsidR="00B61D9F" w:rsidRPr="00820F2D" w:rsidRDefault="00B61D9F" w:rsidP="00115EDD">
      <w:pPr>
        <w:overflowPunct w:val="0"/>
        <w:autoSpaceDE w:val="0"/>
        <w:autoSpaceDN w:val="0"/>
        <w:adjustRightInd w:val="0"/>
        <w:jc w:val="both"/>
        <w:textAlignment w:val="baseline"/>
        <w:outlineLvl w:val="0"/>
        <w:rPr>
          <w:rFonts w:ascii="Times New Roman" w:hAnsi="Times New Roman"/>
          <w:sz w:val="24"/>
          <w:szCs w:val="24"/>
        </w:rPr>
      </w:pPr>
    </w:p>
    <w:p w:rsidR="00B61D9F" w:rsidRPr="00820F2D" w:rsidRDefault="00B61D9F" w:rsidP="00115EDD">
      <w:pPr>
        <w:overflowPunct w:val="0"/>
        <w:autoSpaceDE w:val="0"/>
        <w:autoSpaceDN w:val="0"/>
        <w:adjustRightInd w:val="0"/>
        <w:jc w:val="both"/>
        <w:textAlignment w:val="baseline"/>
        <w:outlineLvl w:val="0"/>
        <w:rPr>
          <w:rFonts w:ascii="Times New Roman" w:hAnsi="Times New Roman"/>
          <w:sz w:val="24"/>
          <w:szCs w:val="24"/>
        </w:rPr>
      </w:pPr>
    </w:p>
    <w:p w:rsidR="00B61D9F" w:rsidRPr="007E01AA" w:rsidRDefault="00B61D9F" w:rsidP="006E28E5">
      <w:pPr>
        <w:ind w:firstLine="737"/>
        <w:contextualSpacing/>
        <w:jc w:val="both"/>
        <w:rPr>
          <w:rFonts w:ascii="Times New Roman" w:hAnsi="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640"/>
        <w:gridCol w:w="2415"/>
        <w:gridCol w:w="1770"/>
        <w:gridCol w:w="1980"/>
        <w:gridCol w:w="2415"/>
      </w:tblGrid>
      <w:tr w:rsidR="00B61D9F" w:rsidRPr="00F355B0" w:rsidTr="00C2638E">
        <w:trPr>
          <w:trHeight w:val="180"/>
        </w:trPr>
        <w:tc>
          <w:tcPr>
            <w:tcW w:w="3405" w:type="dxa"/>
            <w:vMerge w:val="restart"/>
          </w:tcPr>
          <w:p w:rsidR="00B61D9F" w:rsidRPr="00F355B0" w:rsidRDefault="00B61D9F" w:rsidP="00C2638E">
            <w:pPr>
              <w:rPr>
                <w:rFonts w:ascii="Times New Roman" w:hAnsi="Times New Roman"/>
                <w:sz w:val="19"/>
                <w:szCs w:val="19"/>
                <w:lang w:val="uk-UA"/>
              </w:rPr>
            </w:pPr>
          </w:p>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Найменування одиниці виміру</w:t>
            </w:r>
          </w:p>
        </w:tc>
        <w:tc>
          <w:tcPr>
            <w:tcW w:w="2640"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3</w:t>
            </w:r>
            <w:r w:rsidRPr="00F355B0">
              <w:rPr>
                <w:rFonts w:ascii="Times New Roman" w:hAnsi="Times New Roman"/>
                <w:sz w:val="19"/>
                <w:szCs w:val="19"/>
                <w:lang w:val="uk-UA"/>
              </w:rPr>
              <w:t xml:space="preserve"> рік факт</w:t>
            </w:r>
          </w:p>
        </w:tc>
        <w:tc>
          <w:tcPr>
            <w:tcW w:w="2415"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4</w:t>
            </w:r>
            <w:r w:rsidRPr="00F355B0">
              <w:rPr>
                <w:rFonts w:ascii="Times New Roman" w:hAnsi="Times New Roman"/>
                <w:sz w:val="19"/>
                <w:szCs w:val="19"/>
                <w:lang w:val="uk-UA"/>
              </w:rPr>
              <w:t xml:space="preserve"> рік факт</w:t>
            </w:r>
          </w:p>
        </w:tc>
        <w:tc>
          <w:tcPr>
            <w:tcW w:w="6165" w:type="dxa"/>
            <w:gridSpan w:val="3"/>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5</w:t>
            </w:r>
            <w:r w:rsidRPr="00F355B0">
              <w:rPr>
                <w:rFonts w:ascii="Times New Roman" w:hAnsi="Times New Roman"/>
                <w:sz w:val="19"/>
                <w:szCs w:val="19"/>
                <w:lang w:val="uk-UA"/>
              </w:rPr>
              <w:t xml:space="preserve"> рік</w:t>
            </w:r>
          </w:p>
        </w:tc>
      </w:tr>
      <w:tr w:rsidR="00B61D9F" w:rsidRPr="00F355B0" w:rsidTr="00C2638E">
        <w:trPr>
          <w:trHeight w:val="360"/>
        </w:trPr>
        <w:tc>
          <w:tcPr>
            <w:tcW w:w="3405" w:type="dxa"/>
            <w:vMerge/>
          </w:tcPr>
          <w:p w:rsidR="00B61D9F" w:rsidRPr="00F355B0" w:rsidRDefault="00B61D9F" w:rsidP="00C2638E">
            <w:pPr>
              <w:rPr>
                <w:rFonts w:ascii="Times New Roman" w:hAnsi="Times New Roman"/>
                <w:sz w:val="19"/>
                <w:szCs w:val="19"/>
                <w:lang w:val="uk-UA"/>
              </w:rPr>
            </w:pPr>
          </w:p>
        </w:tc>
        <w:tc>
          <w:tcPr>
            <w:tcW w:w="2640" w:type="dxa"/>
            <w:vMerge/>
          </w:tcPr>
          <w:p w:rsidR="00B61D9F" w:rsidRPr="00F355B0" w:rsidRDefault="00B61D9F" w:rsidP="00C2638E">
            <w:pPr>
              <w:rPr>
                <w:rFonts w:ascii="Times New Roman" w:hAnsi="Times New Roman"/>
                <w:sz w:val="19"/>
                <w:szCs w:val="19"/>
                <w:lang w:val="uk-UA"/>
              </w:rPr>
            </w:pPr>
          </w:p>
        </w:tc>
        <w:tc>
          <w:tcPr>
            <w:tcW w:w="2415" w:type="dxa"/>
            <w:vMerge/>
          </w:tcPr>
          <w:p w:rsidR="00B61D9F" w:rsidRPr="00F355B0" w:rsidRDefault="00B61D9F" w:rsidP="00C2638E">
            <w:pPr>
              <w:rPr>
                <w:rFonts w:ascii="Times New Roman" w:hAnsi="Times New Roman"/>
                <w:sz w:val="19"/>
                <w:szCs w:val="19"/>
                <w:lang w:val="uk-UA"/>
              </w:rPr>
            </w:pPr>
          </w:p>
        </w:tc>
        <w:tc>
          <w:tcPr>
            <w:tcW w:w="177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план</w:t>
            </w:r>
          </w:p>
        </w:tc>
        <w:tc>
          <w:tcPr>
            <w:tcW w:w="198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факт</w:t>
            </w:r>
          </w:p>
        </w:tc>
        <w:tc>
          <w:tcPr>
            <w:tcW w:w="2415" w:type="dxa"/>
          </w:tcPr>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відхилення фактичних показників від планових</w:t>
            </w:r>
          </w:p>
        </w:tc>
      </w:tr>
      <w:tr w:rsidR="00B61D9F" w:rsidRPr="00F355B0" w:rsidTr="006245D3">
        <w:trPr>
          <w:trHeight w:val="2223"/>
        </w:trPr>
        <w:tc>
          <w:tcPr>
            <w:tcW w:w="3405" w:type="dxa"/>
          </w:tcPr>
          <w:p w:rsidR="00B61D9F" w:rsidRPr="00F355B0" w:rsidRDefault="00B61D9F" w:rsidP="00C2638E">
            <w:pPr>
              <w:rPr>
                <w:rFonts w:ascii="Times New Roman" w:hAnsi="Times New Roman"/>
                <w:sz w:val="24"/>
                <w:szCs w:val="24"/>
                <w:lang w:val="uk-UA"/>
              </w:rPr>
            </w:pPr>
            <w:r w:rsidRPr="00F355B0">
              <w:rPr>
                <w:rFonts w:ascii="Times New Roman" w:hAnsi="Times New Roman"/>
                <w:sz w:val="24"/>
                <w:szCs w:val="24"/>
                <w:lang w:val="uk-UA"/>
              </w:rPr>
              <w:t>5.</w:t>
            </w:r>
            <w:r w:rsidRPr="00F355B0">
              <w:t xml:space="preserve"> </w:t>
            </w:r>
            <w:r w:rsidRPr="00F355B0">
              <w:rPr>
                <w:rFonts w:ascii="Times New Roman" w:hAnsi="Times New Roman"/>
                <w:sz w:val="24"/>
                <w:szCs w:val="24"/>
                <w:lang w:val="uk-UA"/>
              </w:rPr>
              <w:t>Забезпечення відшкодування витрат суб’єктів господарювання, які займаються похоронною справою, на поховання загиблих Захисників і Захисниць України</w:t>
            </w:r>
          </w:p>
        </w:tc>
        <w:tc>
          <w:tcPr>
            <w:tcW w:w="264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221,67</w:t>
            </w:r>
          </w:p>
        </w:tc>
        <w:tc>
          <w:tcPr>
            <w:tcW w:w="2415"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167,01</w:t>
            </w:r>
          </w:p>
        </w:tc>
        <w:tc>
          <w:tcPr>
            <w:tcW w:w="177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145,00</w:t>
            </w:r>
          </w:p>
        </w:tc>
        <w:tc>
          <w:tcPr>
            <w:tcW w:w="1980" w:type="dxa"/>
          </w:tcPr>
          <w:p w:rsidR="00B61D9F" w:rsidRPr="00F355B0" w:rsidRDefault="00B61D9F" w:rsidP="00C2638E">
            <w:pPr>
              <w:jc w:val="center"/>
              <w:rPr>
                <w:rFonts w:ascii="Times New Roman" w:hAnsi="Times New Roman"/>
                <w:sz w:val="20"/>
                <w:szCs w:val="20"/>
                <w:lang w:val="uk-UA"/>
              </w:rPr>
            </w:pPr>
            <w:r w:rsidRPr="00F355B0">
              <w:rPr>
                <w:rFonts w:ascii="Times New Roman" w:hAnsi="Times New Roman"/>
                <w:sz w:val="20"/>
                <w:szCs w:val="20"/>
                <w:lang w:val="uk-UA"/>
              </w:rPr>
              <w:t>1</w:t>
            </w:r>
            <w:r>
              <w:rPr>
                <w:rFonts w:ascii="Times New Roman" w:hAnsi="Times New Roman"/>
                <w:sz w:val="20"/>
                <w:szCs w:val="20"/>
                <w:lang w:val="uk-UA"/>
              </w:rPr>
              <w:t>40</w:t>
            </w:r>
            <w:r w:rsidRPr="00F355B0">
              <w:rPr>
                <w:rFonts w:ascii="Times New Roman" w:hAnsi="Times New Roman"/>
                <w:sz w:val="20"/>
                <w:szCs w:val="20"/>
                <w:lang w:val="uk-UA"/>
              </w:rPr>
              <w:t>,00</w:t>
            </w:r>
          </w:p>
        </w:tc>
        <w:tc>
          <w:tcPr>
            <w:tcW w:w="2415" w:type="dxa"/>
          </w:tcPr>
          <w:p w:rsidR="00B61D9F" w:rsidRPr="00F355B0" w:rsidRDefault="00B61D9F" w:rsidP="00C2638E">
            <w:pPr>
              <w:jc w:val="center"/>
              <w:rPr>
                <w:rFonts w:ascii="Times New Roman" w:hAnsi="Times New Roman"/>
                <w:sz w:val="20"/>
                <w:szCs w:val="20"/>
                <w:lang w:val="uk-UA"/>
              </w:rPr>
            </w:pPr>
            <w:r w:rsidRPr="00F355B0">
              <w:rPr>
                <w:rFonts w:ascii="Times New Roman" w:hAnsi="Times New Roman"/>
                <w:sz w:val="20"/>
                <w:szCs w:val="20"/>
                <w:lang w:val="uk-UA"/>
              </w:rPr>
              <w:t>-</w:t>
            </w:r>
            <w:r>
              <w:rPr>
                <w:rFonts w:ascii="Times New Roman" w:hAnsi="Times New Roman"/>
                <w:sz w:val="20"/>
                <w:szCs w:val="20"/>
                <w:lang w:val="uk-UA"/>
              </w:rPr>
              <w:t>5</w:t>
            </w:r>
            <w:r w:rsidRPr="00F355B0">
              <w:rPr>
                <w:rFonts w:ascii="Times New Roman" w:hAnsi="Times New Roman"/>
                <w:sz w:val="20"/>
                <w:szCs w:val="20"/>
                <w:lang w:val="uk-UA"/>
              </w:rPr>
              <w:t>,00</w:t>
            </w:r>
          </w:p>
        </w:tc>
      </w:tr>
    </w:tbl>
    <w:p w:rsidR="00B61D9F" w:rsidRDefault="00B61D9F" w:rsidP="00892A96">
      <w:pPr>
        <w:ind w:right="-81"/>
        <w:jc w:val="both"/>
        <w:rPr>
          <w:rFonts w:ascii="Times New Roman" w:hAnsi="Times New Roman"/>
          <w:b/>
          <w:lang w:val="uk-UA"/>
        </w:rPr>
      </w:pPr>
    </w:p>
    <w:p w:rsidR="00B61D9F" w:rsidRPr="00892A96" w:rsidRDefault="00B61D9F" w:rsidP="00892A96">
      <w:pPr>
        <w:ind w:right="-81"/>
        <w:jc w:val="both"/>
        <w:rPr>
          <w:shd w:val="clear" w:color="auto" w:fill="FFFFFF"/>
          <w:lang w:val="uk-UA"/>
        </w:rPr>
      </w:pPr>
      <w:r w:rsidRPr="00903C08">
        <w:rPr>
          <w:rFonts w:ascii="Times New Roman" w:hAnsi="Times New Roman"/>
          <w:b/>
          <w:lang w:val="uk-UA"/>
        </w:rPr>
        <w:t>Висновок про досягнення цілі</w:t>
      </w:r>
      <w:r>
        <w:rPr>
          <w:rFonts w:ascii="Times New Roman" w:hAnsi="Times New Roman"/>
          <w:b/>
          <w:lang w:val="uk-UA"/>
        </w:rPr>
        <w:t>:</w:t>
      </w:r>
      <w:r w:rsidRPr="00EF464D">
        <w:rPr>
          <w:rFonts w:ascii="Times New Roman" w:hAnsi="Times New Roman"/>
          <w:lang w:val="uk-UA"/>
        </w:rPr>
        <w:t xml:space="preserve"> </w:t>
      </w:r>
      <w:r w:rsidRPr="00846DDF">
        <w:rPr>
          <w:rFonts w:ascii="Times New Roman" w:hAnsi="Times New Roman"/>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Pr>
          <w:rFonts w:ascii="Times New Roman" w:hAnsi="Times New Roman"/>
          <w:sz w:val="24"/>
          <w:szCs w:val="24"/>
          <w:lang w:val="uk-UA"/>
        </w:rPr>
        <w:t xml:space="preserve"> </w:t>
      </w:r>
      <w:r w:rsidRPr="00892A96">
        <w:rPr>
          <w:rFonts w:ascii="Times New Roman" w:hAnsi="Times New Roman"/>
          <w:sz w:val="24"/>
          <w:szCs w:val="24"/>
          <w:lang w:val="uk-UA"/>
        </w:rPr>
        <w:t xml:space="preserve">Наданні своєчасні та належної якості послуги з поховання загиблих Захисників і Захисниць України, які загинули </w:t>
      </w:r>
      <w:r w:rsidRPr="00892A96">
        <w:rPr>
          <w:rFonts w:ascii="Times New Roman" w:hAnsi="Times New Roman"/>
          <w:sz w:val="24"/>
          <w:szCs w:val="24"/>
          <w:shd w:val="clear" w:color="auto" w:fill="FFFFFF"/>
          <w:lang w:val="uk-UA"/>
        </w:rPr>
        <w:t>в боротьбі за незалежність, суверенітет і територіальну цілісність України, починаючи з 24 лютого 2022 року,</w:t>
      </w:r>
      <w:r w:rsidRPr="00892A96">
        <w:rPr>
          <w:rFonts w:ascii="Times New Roman" w:hAnsi="Times New Roman"/>
          <w:sz w:val="24"/>
          <w:szCs w:val="24"/>
          <w:lang w:val="uk-UA"/>
        </w:rPr>
        <w:t xml:space="preserve"> забезпечено відшкодування витрат суб’єктів господарювання, які займаються похоронною справою, на поховання загиблих Захисників і Захисниць України. На такі виплати у 202</w:t>
      </w:r>
      <w:r>
        <w:rPr>
          <w:rFonts w:ascii="Times New Roman" w:hAnsi="Times New Roman"/>
          <w:sz w:val="24"/>
          <w:szCs w:val="24"/>
          <w:lang w:val="uk-UA"/>
        </w:rPr>
        <w:t>5</w:t>
      </w:r>
      <w:r w:rsidRPr="00892A96">
        <w:rPr>
          <w:rFonts w:ascii="Times New Roman" w:hAnsi="Times New Roman"/>
          <w:sz w:val="24"/>
          <w:szCs w:val="24"/>
          <w:lang w:val="uk-UA"/>
        </w:rPr>
        <w:t xml:space="preserve"> році витрачено </w:t>
      </w:r>
      <w:r>
        <w:rPr>
          <w:rFonts w:ascii="Times New Roman" w:hAnsi="Times New Roman"/>
          <w:sz w:val="24"/>
          <w:szCs w:val="24"/>
          <w:lang w:val="uk-UA"/>
        </w:rPr>
        <w:t>140,00</w:t>
      </w:r>
      <w:r w:rsidRPr="00892A96">
        <w:rPr>
          <w:rFonts w:ascii="Times New Roman" w:hAnsi="Times New Roman"/>
          <w:sz w:val="24"/>
          <w:szCs w:val="24"/>
          <w:lang w:val="uk-UA"/>
        </w:rPr>
        <w:t xml:space="preserve"> тис. грн. Відхилення між фактичними та плановими показниками виникло через</w:t>
      </w:r>
      <w:r>
        <w:rPr>
          <w:rFonts w:ascii="Times New Roman" w:hAnsi="Times New Roman"/>
          <w:sz w:val="24"/>
          <w:szCs w:val="24"/>
          <w:lang w:val="uk-UA"/>
        </w:rPr>
        <w:t xml:space="preserve"> фактично меншу</w:t>
      </w:r>
      <w:r w:rsidRPr="00892A96">
        <w:rPr>
          <w:rFonts w:ascii="Times New Roman" w:hAnsi="Times New Roman"/>
          <w:sz w:val="24"/>
          <w:szCs w:val="24"/>
          <w:lang w:val="uk-UA"/>
        </w:rPr>
        <w:t xml:space="preserve"> кількості заяв для відшкодування витрат за надані послуги  поховання.</w:t>
      </w:r>
      <w:r>
        <w:rPr>
          <w:shd w:val="clear" w:color="auto" w:fill="FFFFFF"/>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640"/>
        <w:gridCol w:w="2415"/>
        <w:gridCol w:w="1770"/>
        <w:gridCol w:w="1980"/>
        <w:gridCol w:w="2415"/>
      </w:tblGrid>
      <w:tr w:rsidR="00B61D9F" w:rsidRPr="00F355B0" w:rsidTr="006849BE">
        <w:trPr>
          <w:trHeight w:val="416"/>
        </w:trPr>
        <w:tc>
          <w:tcPr>
            <w:tcW w:w="3405" w:type="dxa"/>
            <w:vMerge w:val="restart"/>
          </w:tcPr>
          <w:p w:rsidR="00B61D9F" w:rsidRPr="00F355B0" w:rsidRDefault="00B61D9F" w:rsidP="00C2638E">
            <w:pPr>
              <w:rPr>
                <w:rFonts w:ascii="Times New Roman" w:hAnsi="Times New Roman"/>
                <w:sz w:val="19"/>
                <w:szCs w:val="19"/>
                <w:lang w:val="uk-UA"/>
              </w:rPr>
            </w:pPr>
          </w:p>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Найменування одиниці виміру</w:t>
            </w:r>
          </w:p>
        </w:tc>
        <w:tc>
          <w:tcPr>
            <w:tcW w:w="2640"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3</w:t>
            </w:r>
            <w:r w:rsidRPr="00F355B0">
              <w:rPr>
                <w:rFonts w:ascii="Times New Roman" w:hAnsi="Times New Roman"/>
                <w:sz w:val="19"/>
                <w:szCs w:val="19"/>
                <w:lang w:val="uk-UA"/>
              </w:rPr>
              <w:t xml:space="preserve"> рік факт</w:t>
            </w:r>
          </w:p>
        </w:tc>
        <w:tc>
          <w:tcPr>
            <w:tcW w:w="2415"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4</w:t>
            </w:r>
            <w:r w:rsidRPr="00F355B0">
              <w:rPr>
                <w:rFonts w:ascii="Times New Roman" w:hAnsi="Times New Roman"/>
                <w:sz w:val="19"/>
                <w:szCs w:val="19"/>
                <w:lang w:val="uk-UA"/>
              </w:rPr>
              <w:t xml:space="preserve"> рік факт</w:t>
            </w:r>
          </w:p>
        </w:tc>
        <w:tc>
          <w:tcPr>
            <w:tcW w:w="6165" w:type="dxa"/>
            <w:gridSpan w:val="3"/>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5</w:t>
            </w:r>
            <w:r w:rsidRPr="00F355B0">
              <w:rPr>
                <w:rFonts w:ascii="Times New Roman" w:hAnsi="Times New Roman"/>
                <w:sz w:val="19"/>
                <w:szCs w:val="19"/>
                <w:lang w:val="uk-UA"/>
              </w:rPr>
              <w:t xml:space="preserve"> рік</w:t>
            </w:r>
          </w:p>
        </w:tc>
      </w:tr>
      <w:tr w:rsidR="00B61D9F" w:rsidRPr="00F355B0" w:rsidTr="00C2638E">
        <w:trPr>
          <w:trHeight w:val="360"/>
        </w:trPr>
        <w:tc>
          <w:tcPr>
            <w:tcW w:w="3405" w:type="dxa"/>
            <w:vMerge/>
          </w:tcPr>
          <w:p w:rsidR="00B61D9F" w:rsidRPr="00F355B0" w:rsidRDefault="00B61D9F" w:rsidP="00C2638E">
            <w:pPr>
              <w:rPr>
                <w:rFonts w:ascii="Times New Roman" w:hAnsi="Times New Roman"/>
                <w:sz w:val="19"/>
                <w:szCs w:val="19"/>
                <w:lang w:val="uk-UA"/>
              </w:rPr>
            </w:pPr>
          </w:p>
        </w:tc>
        <w:tc>
          <w:tcPr>
            <w:tcW w:w="2640" w:type="dxa"/>
            <w:vMerge/>
          </w:tcPr>
          <w:p w:rsidR="00B61D9F" w:rsidRPr="00F355B0" w:rsidRDefault="00B61D9F" w:rsidP="00C2638E">
            <w:pPr>
              <w:rPr>
                <w:rFonts w:ascii="Times New Roman" w:hAnsi="Times New Roman"/>
                <w:sz w:val="19"/>
                <w:szCs w:val="19"/>
                <w:lang w:val="uk-UA"/>
              </w:rPr>
            </w:pPr>
          </w:p>
        </w:tc>
        <w:tc>
          <w:tcPr>
            <w:tcW w:w="2415" w:type="dxa"/>
            <w:vMerge/>
          </w:tcPr>
          <w:p w:rsidR="00B61D9F" w:rsidRPr="00F355B0" w:rsidRDefault="00B61D9F" w:rsidP="00C2638E">
            <w:pPr>
              <w:rPr>
                <w:rFonts w:ascii="Times New Roman" w:hAnsi="Times New Roman"/>
                <w:sz w:val="19"/>
                <w:szCs w:val="19"/>
                <w:lang w:val="uk-UA"/>
              </w:rPr>
            </w:pPr>
          </w:p>
        </w:tc>
        <w:tc>
          <w:tcPr>
            <w:tcW w:w="177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план</w:t>
            </w:r>
          </w:p>
        </w:tc>
        <w:tc>
          <w:tcPr>
            <w:tcW w:w="198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факт</w:t>
            </w:r>
          </w:p>
        </w:tc>
        <w:tc>
          <w:tcPr>
            <w:tcW w:w="2415" w:type="dxa"/>
          </w:tcPr>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відхилення фактичних показників від планових</w:t>
            </w:r>
          </w:p>
        </w:tc>
      </w:tr>
      <w:tr w:rsidR="00B61D9F" w:rsidRPr="00F355B0" w:rsidTr="00C2638E">
        <w:trPr>
          <w:trHeight w:val="690"/>
        </w:trPr>
        <w:tc>
          <w:tcPr>
            <w:tcW w:w="3405" w:type="dxa"/>
          </w:tcPr>
          <w:p w:rsidR="00B61D9F" w:rsidRPr="00F355B0" w:rsidRDefault="00B61D9F" w:rsidP="00C2638E">
            <w:pPr>
              <w:rPr>
                <w:rFonts w:ascii="Times New Roman" w:hAnsi="Times New Roman"/>
                <w:sz w:val="24"/>
                <w:szCs w:val="24"/>
                <w:lang w:val="uk-UA"/>
              </w:rPr>
            </w:pPr>
            <w:r w:rsidRPr="00F355B0">
              <w:rPr>
                <w:rFonts w:ascii="Times New Roman" w:hAnsi="Times New Roman"/>
                <w:sz w:val="24"/>
                <w:szCs w:val="24"/>
                <w:lang w:val="uk-UA"/>
              </w:rPr>
              <w:t>6.</w:t>
            </w:r>
            <w:r w:rsidRPr="00F355B0">
              <w:t xml:space="preserve"> </w:t>
            </w:r>
            <w:r w:rsidRPr="00F355B0">
              <w:rPr>
                <w:rFonts w:ascii="Times New Roman" w:hAnsi="Times New Roman"/>
                <w:sz w:val="24"/>
                <w:szCs w:val="24"/>
                <w:lang w:val="uk-UA"/>
              </w:rPr>
              <w:t>Забезпечення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64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1125,40</w:t>
            </w:r>
          </w:p>
        </w:tc>
        <w:tc>
          <w:tcPr>
            <w:tcW w:w="2415"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985,78</w:t>
            </w:r>
          </w:p>
        </w:tc>
        <w:tc>
          <w:tcPr>
            <w:tcW w:w="177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75</w:t>
            </w:r>
            <w:r w:rsidRPr="00F355B0">
              <w:rPr>
                <w:rFonts w:ascii="Times New Roman" w:hAnsi="Times New Roman"/>
                <w:sz w:val="20"/>
                <w:szCs w:val="20"/>
                <w:lang w:val="uk-UA"/>
              </w:rPr>
              <w:t>0,00</w:t>
            </w:r>
          </w:p>
        </w:tc>
        <w:tc>
          <w:tcPr>
            <w:tcW w:w="198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666,55</w:t>
            </w:r>
          </w:p>
        </w:tc>
        <w:tc>
          <w:tcPr>
            <w:tcW w:w="2415" w:type="dxa"/>
          </w:tcPr>
          <w:p w:rsidR="00B61D9F" w:rsidRPr="00F355B0" w:rsidRDefault="00B61D9F" w:rsidP="00F41636">
            <w:pPr>
              <w:jc w:val="center"/>
              <w:rPr>
                <w:rFonts w:ascii="Times New Roman" w:hAnsi="Times New Roman"/>
                <w:sz w:val="20"/>
                <w:szCs w:val="20"/>
                <w:lang w:val="uk-UA"/>
              </w:rPr>
            </w:pPr>
            <w:r w:rsidRPr="00F355B0">
              <w:rPr>
                <w:rFonts w:ascii="Times New Roman" w:hAnsi="Times New Roman"/>
                <w:sz w:val="20"/>
                <w:szCs w:val="20"/>
                <w:lang w:val="uk-UA"/>
              </w:rPr>
              <w:t>-</w:t>
            </w:r>
            <w:r>
              <w:rPr>
                <w:rFonts w:ascii="Times New Roman" w:hAnsi="Times New Roman"/>
                <w:sz w:val="20"/>
                <w:szCs w:val="20"/>
                <w:lang w:val="uk-UA"/>
              </w:rPr>
              <w:t>83,45</w:t>
            </w:r>
          </w:p>
        </w:tc>
      </w:tr>
    </w:tbl>
    <w:p w:rsidR="00B61D9F" w:rsidRDefault="00B61D9F" w:rsidP="009F57EC">
      <w:pPr>
        <w:widowControl w:val="0"/>
        <w:tabs>
          <w:tab w:val="left" w:pos="0"/>
          <w:tab w:val="left" w:pos="57"/>
        </w:tabs>
        <w:spacing w:line="280" w:lineRule="exact"/>
        <w:jc w:val="both"/>
        <w:rPr>
          <w:rFonts w:ascii="Times New Roman" w:hAnsi="Times New Roman"/>
          <w:sz w:val="24"/>
          <w:szCs w:val="24"/>
          <w:lang w:val="uk-UA"/>
        </w:rPr>
      </w:pPr>
      <w:r w:rsidRPr="00903C08">
        <w:rPr>
          <w:rFonts w:ascii="Times New Roman" w:hAnsi="Times New Roman"/>
          <w:b/>
          <w:lang w:val="uk-UA"/>
        </w:rPr>
        <w:t>Висновок про досягнення цілі</w:t>
      </w:r>
      <w:r>
        <w:rPr>
          <w:rFonts w:ascii="Times New Roman" w:hAnsi="Times New Roman"/>
          <w:b/>
          <w:lang w:val="uk-UA"/>
        </w:rPr>
        <w:t>:</w:t>
      </w:r>
      <w:r w:rsidRPr="00EF464D">
        <w:rPr>
          <w:rFonts w:ascii="Times New Roman" w:hAnsi="Times New Roman"/>
          <w:lang w:val="uk-UA"/>
        </w:rPr>
        <w:t xml:space="preserve"> </w:t>
      </w:r>
      <w:r w:rsidRPr="00846DDF">
        <w:rPr>
          <w:rFonts w:ascii="Times New Roman" w:hAnsi="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Pr>
          <w:rFonts w:ascii="Times New Roman" w:hAnsi="Times New Roman"/>
          <w:sz w:val="24"/>
          <w:szCs w:val="24"/>
          <w:lang w:val="uk-UA"/>
        </w:rPr>
        <w:t xml:space="preserve"> </w:t>
      </w:r>
      <w:r w:rsidRPr="009F57EC">
        <w:rPr>
          <w:rFonts w:ascii="Times New Roman" w:hAnsi="Times New Roman"/>
          <w:sz w:val="24"/>
          <w:szCs w:val="24"/>
          <w:lang w:val="uk-UA"/>
        </w:rPr>
        <w:t>Здійснено компенсацію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та проживають на території  Новгород-Сіверської територіальної громади  На такі виплати протягом  202</w:t>
      </w:r>
      <w:r>
        <w:rPr>
          <w:rFonts w:ascii="Times New Roman" w:hAnsi="Times New Roman"/>
          <w:sz w:val="24"/>
          <w:szCs w:val="24"/>
          <w:lang w:val="uk-UA"/>
        </w:rPr>
        <w:t>5</w:t>
      </w:r>
      <w:r w:rsidRPr="009F57EC">
        <w:rPr>
          <w:rFonts w:ascii="Times New Roman" w:hAnsi="Times New Roman"/>
          <w:sz w:val="24"/>
          <w:szCs w:val="24"/>
          <w:lang w:val="uk-UA"/>
        </w:rPr>
        <w:t xml:space="preserve"> року використано </w:t>
      </w:r>
      <w:r>
        <w:rPr>
          <w:rFonts w:ascii="Times New Roman" w:hAnsi="Times New Roman"/>
          <w:sz w:val="24"/>
          <w:szCs w:val="24"/>
          <w:lang w:val="uk-UA"/>
        </w:rPr>
        <w:t>666,55</w:t>
      </w:r>
      <w:r w:rsidRPr="009F57EC">
        <w:rPr>
          <w:rFonts w:ascii="Times New Roman" w:hAnsi="Times New Roman"/>
          <w:sz w:val="24"/>
          <w:szCs w:val="24"/>
          <w:lang w:val="uk-UA"/>
        </w:rPr>
        <w:t xml:space="preserve"> тис. грн. </w:t>
      </w:r>
      <w:r>
        <w:rPr>
          <w:rFonts w:ascii="Times New Roman" w:hAnsi="Times New Roman"/>
          <w:sz w:val="24"/>
          <w:szCs w:val="24"/>
          <w:lang w:val="uk-UA"/>
        </w:rPr>
        <w:t>В</w:t>
      </w:r>
      <w:r w:rsidRPr="004A3D9C">
        <w:rPr>
          <w:rFonts w:ascii="Times New Roman" w:hAnsi="Times New Roman"/>
          <w:sz w:val="24"/>
          <w:szCs w:val="24"/>
          <w:lang w:val="uk-UA"/>
        </w:rPr>
        <w:t xml:space="preserve">ідхилення </w:t>
      </w:r>
      <w:r>
        <w:rPr>
          <w:rFonts w:ascii="Times New Roman" w:hAnsi="Times New Roman"/>
          <w:sz w:val="24"/>
          <w:szCs w:val="24"/>
          <w:lang w:val="uk-UA"/>
        </w:rPr>
        <w:t>фактичних</w:t>
      </w:r>
      <w:r w:rsidRPr="004A3D9C">
        <w:rPr>
          <w:rFonts w:ascii="Times New Roman" w:hAnsi="Times New Roman"/>
          <w:sz w:val="24"/>
          <w:szCs w:val="24"/>
          <w:lang w:val="uk-UA"/>
        </w:rPr>
        <w:t xml:space="preserve"> видатків від </w:t>
      </w:r>
      <w:r>
        <w:rPr>
          <w:rFonts w:ascii="Times New Roman" w:hAnsi="Times New Roman"/>
          <w:sz w:val="24"/>
          <w:szCs w:val="24"/>
          <w:lang w:val="uk-UA"/>
        </w:rPr>
        <w:t>планових</w:t>
      </w:r>
      <w:r w:rsidRPr="004A3D9C">
        <w:rPr>
          <w:rFonts w:ascii="Times New Roman" w:hAnsi="Times New Roman"/>
          <w:sz w:val="24"/>
          <w:szCs w:val="24"/>
          <w:lang w:val="uk-UA"/>
        </w:rPr>
        <w:t xml:space="preserve"> виникло в результаті залишка планових асигнувань, виплата проводиться на підставі поданих заяв та сума до виплати залежить від середньомісячного доходу заявника</w:t>
      </w:r>
      <w:r>
        <w:rPr>
          <w:rFonts w:ascii="Times New Roman" w:hAnsi="Times New Roman"/>
          <w:sz w:val="24"/>
          <w:szCs w:val="24"/>
          <w:lang w:val="uk-UA"/>
        </w:rPr>
        <w:t xml:space="preserve">. </w:t>
      </w:r>
    </w:p>
    <w:p w:rsidR="00B61D9F" w:rsidRPr="009F57EC" w:rsidRDefault="00B61D9F" w:rsidP="009F57EC">
      <w:pPr>
        <w:widowControl w:val="0"/>
        <w:tabs>
          <w:tab w:val="left" w:pos="0"/>
          <w:tab w:val="left" w:pos="57"/>
        </w:tabs>
        <w:spacing w:line="280" w:lineRule="exact"/>
        <w:jc w:val="both"/>
        <w:rPr>
          <w:rFonts w:ascii="Times New Roman" w:hAnsi="Times New Roman"/>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640"/>
        <w:gridCol w:w="2415"/>
        <w:gridCol w:w="1770"/>
        <w:gridCol w:w="1980"/>
        <w:gridCol w:w="2415"/>
      </w:tblGrid>
      <w:tr w:rsidR="00B61D9F" w:rsidRPr="00F355B0" w:rsidTr="00B03A51">
        <w:trPr>
          <w:trHeight w:val="227"/>
        </w:trPr>
        <w:tc>
          <w:tcPr>
            <w:tcW w:w="3405" w:type="dxa"/>
            <w:vMerge w:val="restart"/>
          </w:tcPr>
          <w:p w:rsidR="00B61D9F" w:rsidRPr="00F355B0" w:rsidRDefault="00B61D9F" w:rsidP="00B03A51">
            <w:pPr>
              <w:rPr>
                <w:rFonts w:ascii="Times New Roman" w:hAnsi="Times New Roman"/>
                <w:sz w:val="19"/>
                <w:szCs w:val="19"/>
                <w:lang w:val="uk-UA"/>
              </w:rPr>
            </w:pPr>
          </w:p>
          <w:p w:rsidR="00B61D9F" w:rsidRPr="00F355B0" w:rsidRDefault="00B61D9F" w:rsidP="00B03A51">
            <w:pPr>
              <w:rPr>
                <w:rFonts w:ascii="Times New Roman" w:hAnsi="Times New Roman"/>
                <w:sz w:val="19"/>
                <w:szCs w:val="19"/>
                <w:lang w:val="uk-UA"/>
              </w:rPr>
            </w:pPr>
            <w:r w:rsidRPr="00F355B0">
              <w:rPr>
                <w:rFonts w:ascii="Times New Roman" w:hAnsi="Times New Roman"/>
                <w:sz w:val="19"/>
                <w:szCs w:val="19"/>
                <w:lang w:val="uk-UA"/>
              </w:rPr>
              <w:t>Найменування одиниці виміру</w:t>
            </w:r>
          </w:p>
        </w:tc>
        <w:tc>
          <w:tcPr>
            <w:tcW w:w="2640" w:type="dxa"/>
            <w:vMerge w:val="restart"/>
          </w:tcPr>
          <w:p w:rsidR="00B61D9F" w:rsidRPr="00F355B0" w:rsidRDefault="00B61D9F" w:rsidP="00B03A51">
            <w:pPr>
              <w:jc w:val="center"/>
              <w:rPr>
                <w:rFonts w:ascii="Times New Roman" w:hAnsi="Times New Roman"/>
                <w:sz w:val="19"/>
                <w:szCs w:val="19"/>
                <w:lang w:val="uk-UA"/>
              </w:rPr>
            </w:pPr>
          </w:p>
          <w:p w:rsidR="00B61D9F" w:rsidRPr="00F355B0" w:rsidRDefault="00B61D9F" w:rsidP="00B03A51">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3</w:t>
            </w:r>
            <w:r w:rsidRPr="00F355B0">
              <w:rPr>
                <w:rFonts w:ascii="Times New Roman" w:hAnsi="Times New Roman"/>
                <w:sz w:val="19"/>
                <w:szCs w:val="19"/>
                <w:lang w:val="uk-UA"/>
              </w:rPr>
              <w:t xml:space="preserve"> рік факт</w:t>
            </w:r>
          </w:p>
        </w:tc>
        <w:tc>
          <w:tcPr>
            <w:tcW w:w="2415" w:type="dxa"/>
            <w:vMerge w:val="restart"/>
          </w:tcPr>
          <w:p w:rsidR="00B61D9F" w:rsidRPr="00F355B0" w:rsidRDefault="00B61D9F" w:rsidP="00B03A51">
            <w:pPr>
              <w:jc w:val="center"/>
              <w:rPr>
                <w:rFonts w:ascii="Times New Roman" w:hAnsi="Times New Roman"/>
                <w:sz w:val="19"/>
                <w:szCs w:val="19"/>
                <w:lang w:val="uk-UA"/>
              </w:rPr>
            </w:pPr>
          </w:p>
          <w:p w:rsidR="00B61D9F" w:rsidRPr="00F355B0" w:rsidRDefault="00B61D9F" w:rsidP="00B03A51">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4</w:t>
            </w:r>
            <w:r w:rsidRPr="00F355B0">
              <w:rPr>
                <w:rFonts w:ascii="Times New Roman" w:hAnsi="Times New Roman"/>
                <w:sz w:val="19"/>
                <w:szCs w:val="19"/>
                <w:lang w:val="uk-UA"/>
              </w:rPr>
              <w:t xml:space="preserve"> рік факт</w:t>
            </w:r>
          </w:p>
        </w:tc>
        <w:tc>
          <w:tcPr>
            <w:tcW w:w="6165" w:type="dxa"/>
            <w:gridSpan w:val="3"/>
          </w:tcPr>
          <w:p w:rsidR="00B61D9F" w:rsidRPr="00F355B0" w:rsidRDefault="00B61D9F" w:rsidP="00B03A51">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5</w:t>
            </w:r>
            <w:r w:rsidRPr="00F355B0">
              <w:rPr>
                <w:rFonts w:ascii="Times New Roman" w:hAnsi="Times New Roman"/>
                <w:sz w:val="19"/>
                <w:szCs w:val="19"/>
                <w:lang w:val="uk-UA"/>
              </w:rPr>
              <w:t xml:space="preserve"> рік</w:t>
            </w:r>
          </w:p>
        </w:tc>
      </w:tr>
      <w:tr w:rsidR="00B61D9F" w:rsidRPr="00F355B0" w:rsidTr="00B03A51">
        <w:trPr>
          <w:trHeight w:val="360"/>
        </w:trPr>
        <w:tc>
          <w:tcPr>
            <w:tcW w:w="3405" w:type="dxa"/>
            <w:vMerge/>
          </w:tcPr>
          <w:p w:rsidR="00B61D9F" w:rsidRPr="00F355B0" w:rsidRDefault="00B61D9F" w:rsidP="00B03A51">
            <w:pPr>
              <w:rPr>
                <w:rFonts w:ascii="Times New Roman" w:hAnsi="Times New Roman"/>
                <w:sz w:val="19"/>
                <w:szCs w:val="19"/>
                <w:lang w:val="uk-UA"/>
              </w:rPr>
            </w:pPr>
          </w:p>
        </w:tc>
        <w:tc>
          <w:tcPr>
            <w:tcW w:w="2640" w:type="dxa"/>
            <w:vMerge/>
          </w:tcPr>
          <w:p w:rsidR="00B61D9F" w:rsidRPr="00F355B0" w:rsidRDefault="00B61D9F" w:rsidP="00B03A51">
            <w:pPr>
              <w:rPr>
                <w:rFonts w:ascii="Times New Roman" w:hAnsi="Times New Roman"/>
                <w:sz w:val="19"/>
                <w:szCs w:val="19"/>
                <w:lang w:val="uk-UA"/>
              </w:rPr>
            </w:pPr>
          </w:p>
        </w:tc>
        <w:tc>
          <w:tcPr>
            <w:tcW w:w="2415" w:type="dxa"/>
            <w:vMerge/>
          </w:tcPr>
          <w:p w:rsidR="00B61D9F" w:rsidRPr="00F355B0" w:rsidRDefault="00B61D9F" w:rsidP="00B03A51">
            <w:pPr>
              <w:rPr>
                <w:rFonts w:ascii="Times New Roman" w:hAnsi="Times New Roman"/>
                <w:sz w:val="19"/>
                <w:szCs w:val="19"/>
                <w:lang w:val="uk-UA"/>
              </w:rPr>
            </w:pPr>
          </w:p>
        </w:tc>
        <w:tc>
          <w:tcPr>
            <w:tcW w:w="1770" w:type="dxa"/>
          </w:tcPr>
          <w:p w:rsidR="00B61D9F" w:rsidRPr="00F355B0" w:rsidRDefault="00B61D9F" w:rsidP="00B03A51">
            <w:pPr>
              <w:jc w:val="center"/>
              <w:rPr>
                <w:rFonts w:ascii="Times New Roman" w:hAnsi="Times New Roman"/>
                <w:sz w:val="19"/>
                <w:szCs w:val="19"/>
                <w:lang w:val="uk-UA"/>
              </w:rPr>
            </w:pPr>
            <w:r w:rsidRPr="00F355B0">
              <w:rPr>
                <w:rFonts w:ascii="Times New Roman" w:hAnsi="Times New Roman"/>
                <w:sz w:val="19"/>
                <w:szCs w:val="19"/>
                <w:lang w:val="uk-UA"/>
              </w:rPr>
              <w:t>план</w:t>
            </w:r>
          </w:p>
        </w:tc>
        <w:tc>
          <w:tcPr>
            <w:tcW w:w="1980" w:type="dxa"/>
          </w:tcPr>
          <w:p w:rsidR="00B61D9F" w:rsidRPr="00F355B0" w:rsidRDefault="00B61D9F" w:rsidP="00B03A51">
            <w:pPr>
              <w:jc w:val="center"/>
              <w:rPr>
                <w:rFonts w:ascii="Times New Roman" w:hAnsi="Times New Roman"/>
                <w:sz w:val="19"/>
                <w:szCs w:val="19"/>
                <w:lang w:val="uk-UA"/>
              </w:rPr>
            </w:pPr>
            <w:r w:rsidRPr="00F355B0">
              <w:rPr>
                <w:rFonts w:ascii="Times New Roman" w:hAnsi="Times New Roman"/>
                <w:sz w:val="19"/>
                <w:szCs w:val="19"/>
                <w:lang w:val="uk-UA"/>
              </w:rPr>
              <w:t>факт</w:t>
            </w:r>
          </w:p>
        </w:tc>
        <w:tc>
          <w:tcPr>
            <w:tcW w:w="2415" w:type="dxa"/>
          </w:tcPr>
          <w:p w:rsidR="00B61D9F" w:rsidRPr="00F355B0" w:rsidRDefault="00B61D9F" w:rsidP="00B03A51">
            <w:pPr>
              <w:rPr>
                <w:rFonts w:ascii="Times New Roman" w:hAnsi="Times New Roman"/>
                <w:sz w:val="19"/>
                <w:szCs w:val="19"/>
                <w:lang w:val="uk-UA"/>
              </w:rPr>
            </w:pPr>
            <w:r w:rsidRPr="00F355B0">
              <w:rPr>
                <w:rFonts w:ascii="Times New Roman" w:hAnsi="Times New Roman"/>
                <w:sz w:val="19"/>
                <w:szCs w:val="19"/>
                <w:lang w:val="uk-UA"/>
              </w:rPr>
              <w:t>відхилення фактичних показників від планових</w:t>
            </w:r>
          </w:p>
        </w:tc>
      </w:tr>
      <w:tr w:rsidR="00B61D9F" w:rsidRPr="00F355B0" w:rsidTr="00B03A51">
        <w:trPr>
          <w:trHeight w:val="690"/>
        </w:trPr>
        <w:tc>
          <w:tcPr>
            <w:tcW w:w="3405" w:type="dxa"/>
          </w:tcPr>
          <w:p w:rsidR="00B61D9F" w:rsidRPr="00F355B0" w:rsidRDefault="00B61D9F" w:rsidP="00B03A51">
            <w:pPr>
              <w:rPr>
                <w:rFonts w:ascii="Times New Roman" w:hAnsi="Times New Roman"/>
                <w:sz w:val="24"/>
                <w:szCs w:val="24"/>
                <w:lang w:val="uk-UA"/>
              </w:rPr>
            </w:pPr>
            <w:r>
              <w:rPr>
                <w:rFonts w:ascii="Times New Roman" w:hAnsi="Times New Roman"/>
                <w:sz w:val="24"/>
                <w:szCs w:val="24"/>
                <w:lang w:val="uk-UA"/>
              </w:rPr>
              <w:t>7</w:t>
            </w:r>
            <w:r w:rsidRPr="00F355B0">
              <w:rPr>
                <w:rFonts w:ascii="Times New Roman" w:hAnsi="Times New Roman"/>
                <w:sz w:val="24"/>
                <w:szCs w:val="24"/>
                <w:lang w:val="uk-UA"/>
              </w:rPr>
              <w:t>.</w:t>
            </w:r>
            <w:r w:rsidRPr="00F355B0">
              <w:t xml:space="preserve"> </w:t>
            </w:r>
            <w:r w:rsidRPr="00F355B0">
              <w:rPr>
                <w:rFonts w:ascii="Times New Roman" w:hAnsi="Times New Roman"/>
              </w:rPr>
              <w:t>Видатки, пов'язані з наданням підтримки внутрішньо переміщеним та/або евакуйованим особам у зв'язку із введенням воєнного стану в Україні</w:t>
            </w:r>
          </w:p>
        </w:tc>
        <w:tc>
          <w:tcPr>
            <w:tcW w:w="2640" w:type="dxa"/>
          </w:tcPr>
          <w:p w:rsidR="00B61D9F" w:rsidRPr="00F355B0" w:rsidRDefault="00B61D9F" w:rsidP="00B03A51">
            <w:pPr>
              <w:jc w:val="center"/>
              <w:rPr>
                <w:rFonts w:ascii="Times New Roman" w:hAnsi="Times New Roman"/>
                <w:sz w:val="20"/>
                <w:szCs w:val="20"/>
                <w:lang w:val="uk-UA"/>
              </w:rPr>
            </w:pPr>
            <w:r>
              <w:rPr>
                <w:rFonts w:ascii="Times New Roman" w:hAnsi="Times New Roman"/>
                <w:sz w:val="20"/>
                <w:szCs w:val="20"/>
                <w:lang w:val="uk-UA"/>
              </w:rPr>
              <w:t>1020,00</w:t>
            </w:r>
          </w:p>
        </w:tc>
        <w:tc>
          <w:tcPr>
            <w:tcW w:w="2415" w:type="dxa"/>
          </w:tcPr>
          <w:p w:rsidR="00B61D9F" w:rsidRPr="00F355B0" w:rsidRDefault="00B61D9F" w:rsidP="00B03A51">
            <w:pPr>
              <w:jc w:val="center"/>
              <w:rPr>
                <w:rFonts w:ascii="Times New Roman" w:hAnsi="Times New Roman"/>
                <w:sz w:val="20"/>
                <w:szCs w:val="20"/>
                <w:lang w:val="uk-UA"/>
              </w:rPr>
            </w:pPr>
            <w:r w:rsidRPr="00F355B0">
              <w:rPr>
                <w:rFonts w:ascii="Times New Roman" w:hAnsi="Times New Roman"/>
                <w:sz w:val="20"/>
                <w:szCs w:val="20"/>
                <w:lang w:val="uk-UA"/>
              </w:rPr>
              <w:t>1</w:t>
            </w:r>
            <w:r>
              <w:rPr>
                <w:rFonts w:ascii="Times New Roman" w:hAnsi="Times New Roman"/>
                <w:sz w:val="20"/>
                <w:szCs w:val="20"/>
                <w:lang w:val="uk-UA"/>
              </w:rPr>
              <w:t>45</w:t>
            </w:r>
            <w:r w:rsidRPr="00F355B0">
              <w:rPr>
                <w:rFonts w:ascii="Times New Roman" w:hAnsi="Times New Roman"/>
                <w:sz w:val="20"/>
                <w:szCs w:val="20"/>
                <w:lang w:val="uk-UA"/>
              </w:rPr>
              <w:t>,00</w:t>
            </w:r>
          </w:p>
        </w:tc>
        <w:tc>
          <w:tcPr>
            <w:tcW w:w="1770" w:type="dxa"/>
          </w:tcPr>
          <w:p w:rsidR="00B61D9F" w:rsidRPr="00F355B0" w:rsidRDefault="00B61D9F" w:rsidP="00B03A51">
            <w:pPr>
              <w:jc w:val="center"/>
              <w:rPr>
                <w:rFonts w:ascii="Times New Roman" w:hAnsi="Times New Roman"/>
                <w:sz w:val="20"/>
                <w:szCs w:val="20"/>
                <w:lang w:val="uk-UA"/>
              </w:rPr>
            </w:pPr>
            <w:r w:rsidRPr="00F355B0">
              <w:rPr>
                <w:rFonts w:ascii="Times New Roman" w:hAnsi="Times New Roman"/>
                <w:sz w:val="20"/>
                <w:szCs w:val="20"/>
                <w:lang w:val="uk-UA"/>
              </w:rPr>
              <w:t>2</w:t>
            </w:r>
            <w:r>
              <w:rPr>
                <w:rFonts w:ascii="Times New Roman" w:hAnsi="Times New Roman"/>
                <w:sz w:val="20"/>
                <w:szCs w:val="20"/>
                <w:lang w:val="uk-UA"/>
              </w:rPr>
              <w:t>9</w:t>
            </w:r>
            <w:r w:rsidRPr="00F355B0">
              <w:rPr>
                <w:rFonts w:ascii="Times New Roman" w:hAnsi="Times New Roman"/>
                <w:sz w:val="20"/>
                <w:szCs w:val="20"/>
                <w:lang w:val="uk-UA"/>
              </w:rPr>
              <w:t>0,00</w:t>
            </w:r>
          </w:p>
        </w:tc>
        <w:tc>
          <w:tcPr>
            <w:tcW w:w="1980" w:type="dxa"/>
          </w:tcPr>
          <w:p w:rsidR="00B61D9F" w:rsidRPr="00F355B0" w:rsidRDefault="00B61D9F" w:rsidP="00B03A51">
            <w:pPr>
              <w:jc w:val="center"/>
              <w:rPr>
                <w:rFonts w:ascii="Times New Roman" w:hAnsi="Times New Roman"/>
                <w:sz w:val="20"/>
                <w:szCs w:val="20"/>
                <w:lang w:val="uk-UA"/>
              </w:rPr>
            </w:pPr>
            <w:r>
              <w:rPr>
                <w:rFonts w:ascii="Times New Roman" w:hAnsi="Times New Roman"/>
                <w:sz w:val="20"/>
                <w:szCs w:val="20"/>
                <w:lang w:val="uk-UA"/>
              </w:rPr>
              <w:t>27</w:t>
            </w:r>
            <w:r w:rsidRPr="00F355B0">
              <w:rPr>
                <w:rFonts w:ascii="Times New Roman" w:hAnsi="Times New Roman"/>
                <w:sz w:val="20"/>
                <w:szCs w:val="20"/>
                <w:lang w:val="uk-UA"/>
              </w:rPr>
              <w:t>5,00</w:t>
            </w:r>
          </w:p>
        </w:tc>
        <w:tc>
          <w:tcPr>
            <w:tcW w:w="2415" w:type="dxa"/>
          </w:tcPr>
          <w:p w:rsidR="00B61D9F" w:rsidRPr="00F355B0" w:rsidRDefault="00B61D9F" w:rsidP="00B03A51">
            <w:pPr>
              <w:jc w:val="center"/>
              <w:rPr>
                <w:rFonts w:ascii="Times New Roman" w:hAnsi="Times New Roman"/>
                <w:sz w:val="20"/>
                <w:szCs w:val="20"/>
                <w:lang w:val="uk-UA"/>
              </w:rPr>
            </w:pPr>
            <w:r w:rsidRPr="00F355B0">
              <w:rPr>
                <w:rFonts w:ascii="Times New Roman" w:hAnsi="Times New Roman"/>
                <w:sz w:val="20"/>
                <w:szCs w:val="20"/>
                <w:lang w:val="uk-UA"/>
              </w:rPr>
              <w:t>-</w:t>
            </w:r>
            <w:r>
              <w:rPr>
                <w:rFonts w:ascii="Times New Roman" w:hAnsi="Times New Roman"/>
                <w:sz w:val="20"/>
                <w:szCs w:val="20"/>
                <w:lang w:val="uk-UA"/>
              </w:rPr>
              <w:t>1</w:t>
            </w:r>
            <w:r w:rsidRPr="00F355B0">
              <w:rPr>
                <w:rFonts w:ascii="Times New Roman" w:hAnsi="Times New Roman"/>
                <w:sz w:val="20"/>
                <w:szCs w:val="20"/>
                <w:lang w:val="uk-UA"/>
              </w:rPr>
              <w:t>5,00</w:t>
            </w:r>
          </w:p>
        </w:tc>
      </w:tr>
    </w:tbl>
    <w:p w:rsidR="00B61D9F" w:rsidRDefault="00B61D9F" w:rsidP="00421FC3">
      <w:pPr>
        <w:contextualSpacing/>
        <w:jc w:val="both"/>
        <w:rPr>
          <w:rFonts w:ascii="Times New Roman" w:hAnsi="Times New Roman"/>
          <w:sz w:val="24"/>
          <w:szCs w:val="24"/>
          <w:lang w:val="uk-UA"/>
        </w:rPr>
      </w:pPr>
      <w:r w:rsidRPr="00903C08">
        <w:rPr>
          <w:rFonts w:ascii="Times New Roman" w:hAnsi="Times New Roman"/>
          <w:b/>
          <w:lang w:val="uk-UA"/>
        </w:rPr>
        <w:t xml:space="preserve">Висновок про досягнення </w:t>
      </w:r>
      <w:r w:rsidRPr="00FD61A2">
        <w:rPr>
          <w:rFonts w:ascii="Times New Roman" w:hAnsi="Times New Roman"/>
          <w:b/>
          <w:lang w:val="uk-UA"/>
        </w:rPr>
        <w:t>цілі:</w:t>
      </w:r>
      <w:r w:rsidRPr="00FD61A2">
        <w:rPr>
          <w:rFonts w:ascii="Times New Roman" w:hAnsi="Times New Roman"/>
          <w:lang w:val="uk-UA"/>
        </w:rPr>
        <w:t xml:space="preserve"> </w:t>
      </w:r>
      <w:r w:rsidRPr="00FD61A2">
        <w:rPr>
          <w:rFonts w:ascii="Times New Roman" w:hAnsi="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 Забезпечено стовідсоткове надання одноразової матеріальної допомоги громадянам Новгород-Сіверської територіальної громади, які проживали у 20 ти кілометровій зоні від державного кордону і змушені буди переміститися на інше місце проживання через військові дії. Таку допомогу у 202</w:t>
      </w:r>
      <w:r>
        <w:rPr>
          <w:rFonts w:ascii="Times New Roman" w:hAnsi="Times New Roman"/>
          <w:sz w:val="24"/>
          <w:szCs w:val="24"/>
          <w:lang w:val="uk-UA"/>
        </w:rPr>
        <w:t>5</w:t>
      </w:r>
      <w:r w:rsidRPr="00FD61A2">
        <w:rPr>
          <w:rFonts w:ascii="Times New Roman" w:hAnsi="Times New Roman"/>
          <w:sz w:val="24"/>
          <w:szCs w:val="24"/>
          <w:lang w:val="uk-UA"/>
        </w:rPr>
        <w:t xml:space="preserve"> році отримали  </w:t>
      </w:r>
      <w:r>
        <w:rPr>
          <w:rFonts w:ascii="Times New Roman" w:hAnsi="Times New Roman"/>
          <w:sz w:val="24"/>
          <w:szCs w:val="24"/>
          <w:lang w:val="uk-UA"/>
        </w:rPr>
        <w:t>55</w:t>
      </w:r>
      <w:r w:rsidRPr="00FD61A2">
        <w:rPr>
          <w:rFonts w:ascii="Times New Roman" w:hAnsi="Times New Roman"/>
          <w:sz w:val="24"/>
          <w:szCs w:val="24"/>
          <w:lang w:val="uk-UA"/>
        </w:rPr>
        <w:t xml:space="preserve"> родини. Відхилення фактичних показників від планових виникло через те, що фінансування видатків проводилось згідно фактичної потреби.</w:t>
      </w:r>
    </w:p>
    <w:p w:rsidR="00B61D9F" w:rsidRPr="007805C6" w:rsidRDefault="00B61D9F" w:rsidP="006245D3">
      <w:pPr>
        <w:contextualSpacing/>
        <w:jc w:val="both"/>
        <w:rPr>
          <w:rFonts w:ascii="Times New Roman" w:hAnsi="Times New Roman"/>
          <w:shd w:val="clear" w:color="auto" w:fill="FFFFFF"/>
        </w:rPr>
      </w:pPr>
    </w:p>
    <w:p w:rsidR="00B61D9F" w:rsidRPr="007E01AA" w:rsidRDefault="00B61D9F" w:rsidP="006E28E5">
      <w:pPr>
        <w:ind w:firstLine="737"/>
        <w:contextualSpacing/>
        <w:jc w:val="both"/>
        <w:rPr>
          <w:rFonts w:ascii="Times New Roman" w:hAnsi="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640"/>
        <w:gridCol w:w="2415"/>
        <w:gridCol w:w="1770"/>
        <w:gridCol w:w="1980"/>
        <w:gridCol w:w="2415"/>
      </w:tblGrid>
      <w:tr w:rsidR="00B61D9F" w:rsidRPr="00F355B0" w:rsidTr="006849BE">
        <w:trPr>
          <w:trHeight w:val="227"/>
        </w:trPr>
        <w:tc>
          <w:tcPr>
            <w:tcW w:w="3405" w:type="dxa"/>
            <w:vMerge w:val="restart"/>
          </w:tcPr>
          <w:p w:rsidR="00B61D9F" w:rsidRPr="00F355B0" w:rsidRDefault="00B61D9F" w:rsidP="00C2638E">
            <w:pPr>
              <w:rPr>
                <w:rFonts w:ascii="Times New Roman" w:hAnsi="Times New Roman"/>
                <w:sz w:val="19"/>
                <w:szCs w:val="19"/>
                <w:lang w:val="uk-UA"/>
              </w:rPr>
            </w:pPr>
          </w:p>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Найменування одиниці виміру</w:t>
            </w:r>
          </w:p>
        </w:tc>
        <w:tc>
          <w:tcPr>
            <w:tcW w:w="2640"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3</w:t>
            </w:r>
            <w:r w:rsidRPr="00F355B0">
              <w:rPr>
                <w:rFonts w:ascii="Times New Roman" w:hAnsi="Times New Roman"/>
                <w:sz w:val="19"/>
                <w:szCs w:val="19"/>
                <w:lang w:val="uk-UA"/>
              </w:rPr>
              <w:t xml:space="preserve"> рік факт</w:t>
            </w:r>
          </w:p>
        </w:tc>
        <w:tc>
          <w:tcPr>
            <w:tcW w:w="2415" w:type="dxa"/>
            <w:vMerge w:val="restart"/>
          </w:tcPr>
          <w:p w:rsidR="00B61D9F" w:rsidRPr="00F355B0" w:rsidRDefault="00B61D9F" w:rsidP="00C2638E">
            <w:pPr>
              <w:jc w:val="center"/>
              <w:rPr>
                <w:rFonts w:ascii="Times New Roman" w:hAnsi="Times New Roman"/>
                <w:sz w:val="19"/>
                <w:szCs w:val="19"/>
                <w:lang w:val="uk-UA"/>
              </w:rPr>
            </w:pPr>
          </w:p>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4</w:t>
            </w:r>
            <w:r w:rsidRPr="00F355B0">
              <w:rPr>
                <w:rFonts w:ascii="Times New Roman" w:hAnsi="Times New Roman"/>
                <w:sz w:val="19"/>
                <w:szCs w:val="19"/>
                <w:lang w:val="uk-UA"/>
              </w:rPr>
              <w:t xml:space="preserve"> рік факт</w:t>
            </w:r>
          </w:p>
        </w:tc>
        <w:tc>
          <w:tcPr>
            <w:tcW w:w="6165" w:type="dxa"/>
            <w:gridSpan w:val="3"/>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202</w:t>
            </w:r>
            <w:r>
              <w:rPr>
                <w:rFonts w:ascii="Times New Roman" w:hAnsi="Times New Roman"/>
                <w:sz w:val="19"/>
                <w:szCs w:val="19"/>
                <w:lang w:val="uk-UA"/>
              </w:rPr>
              <w:t>5</w:t>
            </w:r>
            <w:r w:rsidRPr="00F355B0">
              <w:rPr>
                <w:rFonts w:ascii="Times New Roman" w:hAnsi="Times New Roman"/>
                <w:sz w:val="19"/>
                <w:szCs w:val="19"/>
                <w:lang w:val="uk-UA"/>
              </w:rPr>
              <w:t xml:space="preserve"> рік</w:t>
            </w:r>
          </w:p>
        </w:tc>
      </w:tr>
      <w:tr w:rsidR="00B61D9F" w:rsidRPr="00F355B0" w:rsidTr="00C2638E">
        <w:trPr>
          <w:trHeight w:val="360"/>
        </w:trPr>
        <w:tc>
          <w:tcPr>
            <w:tcW w:w="3405" w:type="dxa"/>
            <w:vMerge/>
          </w:tcPr>
          <w:p w:rsidR="00B61D9F" w:rsidRPr="00F355B0" w:rsidRDefault="00B61D9F" w:rsidP="00C2638E">
            <w:pPr>
              <w:rPr>
                <w:rFonts w:ascii="Times New Roman" w:hAnsi="Times New Roman"/>
                <w:sz w:val="19"/>
                <w:szCs w:val="19"/>
                <w:lang w:val="uk-UA"/>
              </w:rPr>
            </w:pPr>
          </w:p>
        </w:tc>
        <w:tc>
          <w:tcPr>
            <w:tcW w:w="2640" w:type="dxa"/>
            <w:vMerge/>
          </w:tcPr>
          <w:p w:rsidR="00B61D9F" w:rsidRPr="00F355B0" w:rsidRDefault="00B61D9F" w:rsidP="00C2638E">
            <w:pPr>
              <w:rPr>
                <w:rFonts w:ascii="Times New Roman" w:hAnsi="Times New Roman"/>
                <w:sz w:val="19"/>
                <w:szCs w:val="19"/>
                <w:lang w:val="uk-UA"/>
              </w:rPr>
            </w:pPr>
          </w:p>
        </w:tc>
        <w:tc>
          <w:tcPr>
            <w:tcW w:w="2415" w:type="dxa"/>
            <w:vMerge/>
          </w:tcPr>
          <w:p w:rsidR="00B61D9F" w:rsidRPr="00F355B0" w:rsidRDefault="00B61D9F" w:rsidP="00C2638E">
            <w:pPr>
              <w:rPr>
                <w:rFonts w:ascii="Times New Roman" w:hAnsi="Times New Roman"/>
                <w:sz w:val="19"/>
                <w:szCs w:val="19"/>
                <w:lang w:val="uk-UA"/>
              </w:rPr>
            </w:pPr>
          </w:p>
        </w:tc>
        <w:tc>
          <w:tcPr>
            <w:tcW w:w="177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план</w:t>
            </w:r>
          </w:p>
        </w:tc>
        <w:tc>
          <w:tcPr>
            <w:tcW w:w="1980" w:type="dxa"/>
          </w:tcPr>
          <w:p w:rsidR="00B61D9F" w:rsidRPr="00F355B0" w:rsidRDefault="00B61D9F" w:rsidP="00C2638E">
            <w:pPr>
              <w:jc w:val="center"/>
              <w:rPr>
                <w:rFonts w:ascii="Times New Roman" w:hAnsi="Times New Roman"/>
                <w:sz w:val="19"/>
                <w:szCs w:val="19"/>
                <w:lang w:val="uk-UA"/>
              </w:rPr>
            </w:pPr>
            <w:r w:rsidRPr="00F355B0">
              <w:rPr>
                <w:rFonts w:ascii="Times New Roman" w:hAnsi="Times New Roman"/>
                <w:sz w:val="19"/>
                <w:szCs w:val="19"/>
                <w:lang w:val="uk-UA"/>
              </w:rPr>
              <w:t>факт</w:t>
            </w:r>
          </w:p>
        </w:tc>
        <w:tc>
          <w:tcPr>
            <w:tcW w:w="2415" w:type="dxa"/>
          </w:tcPr>
          <w:p w:rsidR="00B61D9F" w:rsidRPr="00F355B0" w:rsidRDefault="00B61D9F" w:rsidP="00C2638E">
            <w:pPr>
              <w:rPr>
                <w:rFonts w:ascii="Times New Roman" w:hAnsi="Times New Roman"/>
                <w:sz w:val="19"/>
                <w:szCs w:val="19"/>
                <w:lang w:val="uk-UA"/>
              </w:rPr>
            </w:pPr>
            <w:r w:rsidRPr="00F355B0">
              <w:rPr>
                <w:rFonts w:ascii="Times New Roman" w:hAnsi="Times New Roman"/>
                <w:sz w:val="19"/>
                <w:szCs w:val="19"/>
                <w:lang w:val="uk-UA"/>
              </w:rPr>
              <w:t>відхилення фактичних показників від планових</w:t>
            </w:r>
          </w:p>
        </w:tc>
      </w:tr>
      <w:tr w:rsidR="00B61D9F" w:rsidRPr="00F355B0" w:rsidTr="00C2638E">
        <w:trPr>
          <w:trHeight w:val="690"/>
        </w:trPr>
        <w:tc>
          <w:tcPr>
            <w:tcW w:w="3405" w:type="dxa"/>
          </w:tcPr>
          <w:p w:rsidR="00B61D9F" w:rsidRPr="00F355B0" w:rsidRDefault="00B61D9F" w:rsidP="00C2638E">
            <w:pPr>
              <w:rPr>
                <w:rFonts w:ascii="Times New Roman" w:hAnsi="Times New Roman"/>
                <w:sz w:val="24"/>
                <w:szCs w:val="24"/>
                <w:lang w:val="uk-UA"/>
              </w:rPr>
            </w:pPr>
            <w:r>
              <w:rPr>
                <w:rFonts w:ascii="Times New Roman" w:hAnsi="Times New Roman"/>
                <w:sz w:val="24"/>
                <w:szCs w:val="24"/>
                <w:lang w:val="uk-UA"/>
              </w:rPr>
              <w:t>8</w:t>
            </w:r>
            <w:r w:rsidRPr="00F355B0">
              <w:rPr>
                <w:rFonts w:ascii="Times New Roman" w:hAnsi="Times New Roman"/>
                <w:sz w:val="24"/>
                <w:szCs w:val="24"/>
                <w:lang w:val="uk-UA"/>
              </w:rPr>
              <w:t>.</w:t>
            </w:r>
            <w:r w:rsidRPr="00F355B0">
              <w:t xml:space="preserve"> </w:t>
            </w:r>
            <w:r w:rsidRPr="00F355B0">
              <w:rPr>
                <w:rFonts w:ascii="Times New Roman" w:hAnsi="Times New Roman"/>
                <w:sz w:val="24"/>
                <w:szCs w:val="24"/>
                <w:lang w:val="uk-UA"/>
              </w:rPr>
              <w:t>Соціальний захист та підтримка найбільш вразливих верств  населення, мешканців та мешканок громади</w:t>
            </w:r>
          </w:p>
        </w:tc>
        <w:tc>
          <w:tcPr>
            <w:tcW w:w="264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923,71</w:t>
            </w:r>
          </w:p>
        </w:tc>
        <w:tc>
          <w:tcPr>
            <w:tcW w:w="2415"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1620,55</w:t>
            </w:r>
          </w:p>
        </w:tc>
        <w:tc>
          <w:tcPr>
            <w:tcW w:w="177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2361,90</w:t>
            </w:r>
          </w:p>
        </w:tc>
        <w:tc>
          <w:tcPr>
            <w:tcW w:w="1980" w:type="dxa"/>
          </w:tcPr>
          <w:p w:rsidR="00B61D9F" w:rsidRPr="00F355B0" w:rsidRDefault="00B61D9F" w:rsidP="00C2638E">
            <w:pPr>
              <w:jc w:val="center"/>
              <w:rPr>
                <w:rFonts w:ascii="Times New Roman" w:hAnsi="Times New Roman"/>
                <w:sz w:val="20"/>
                <w:szCs w:val="20"/>
                <w:lang w:val="uk-UA"/>
              </w:rPr>
            </w:pPr>
            <w:r>
              <w:rPr>
                <w:rFonts w:ascii="Times New Roman" w:hAnsi="Times New Roman"/>
                <w:sz w:val="20"/>
                <w:szCs w:val="20"/>
                <w:lang w:val="uk-UA"/>
              </w:rPr>
              <w:t>2185,78</w:t>
            </w:r>
          </w:p>
        </w:tc>
        <w:tc>
          <w:tcPr>
            <w:tcW w:w="2415" w:type="dxa"/>
          </w:tcPr>
          <w:p w:rsidR="00B61D9F" w:rsidRPr="00F355B0" w:rsidRDefault="00B61D9F" w:rsidP="00C2638E">
            <w:pPr>
              <w:jc w:val="center"/>
              <w:rPr>
                <w:rFonts w:ascii="Times New Roman" w:hAnsi="Times New Roman"/>
                <w:sz w:val="20"/>
                <w:szCs w:val="20"/>
                <w:lang w:val="uk-UA"/>
              </w:rPr>
            </w:pPr>
            <w:r w:rsidRPr="00F355B0">
              <w:rPr>
                <w:rFonts w:ascii="Times New Roman" w:hAnsi="Times New Roman"/>
                <w:sz w:val="20"/>
                <w:szCs w:val="20"/>
                <w:lang w:val="uk-UA"/>
              </w:rPr>
              <w:t>-</w:t>
            </w:r>
            <w:r>
              <w:rPr>
                <w:rFonts w:ascii="Times New Roman" w:hAnsi="Times New Roman"/>
                <w:sz w:val="20"/>
                <w:szCs w:val="20"/>
                <w:lang w:val="uk-UA"/>
              </w:rPr>
              <w:t>176,12</w:t>
            </w:r>
          </w:p>
        </w:tc>
      </w:tr>
    </w:tbl>
    <w:p w:rsidR="00B61D9F" w:rsidRPr="007E01AA" w:rsidRDefault="00B61D9F" w:rsidP="00892A96">
      <w:pPr>
        <w:contextualSpacing/>
        <w:jc w:val="both"/>
        <w:rPr>
          <w:rFonts w:ascii="Times New Roman" w:hAnsi="Times New Roman"/>
          <w:shd w:val="clear" w:color="auto" w:fill="FFFFFF"/>
          <w:lang w:val="uk-UA"/>
        </w:rPr>
      </w:pPr>
      <w:r w:rsidRPr="00903C08">
        <w:rPr>
          <w:rFonts w:ascii="Times New Roman" w:hAnsi="Times New Roman"/>
          <w:b/>
          <w:lang w:val="uk-UA"/>
        </w:rPr>
        <w:t>Висновок про досягнення цілі</w:t>
      </w:r>
      <w:r>
        <w:rPr>
          <w:rFonts w:ascii="Times New Roman" w:hAnsi="Times New Roman"/>
          <w:b/>
          <w:lang w:val="uk-UA"/>
        </w:rPr>
        <w:t>:</w:t>
      </w:r>
      <w:r w:rsidRPr="00EF464D">
        <w:rPr>
          <w:rFonts w:ascii="Times New Roman" w:hAnsi="Times New Roman"/>
          <w:lang w:val="uk-UA"/>
        </w:rPr>
        <w:t xml:space="preserve"> </w:t>
      </w:r>
      <w:r w:rsidRPr="00846DDF">
        <w:rPr>
          <w:rFonts w:ascii="Times New Roman" w:hAnsi="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Pr>
          <w:rFonts w:ascii="Times New Roman" w:hAnsi="Times New Roman"/>
          <w:sz w:val="24"/>
          <w:szCs w:val="24"/>
          <w:lang w:val="uk-UA"/>
        </w:rPr>
        <w:t xml:space="preserve"> </w:t>
      </w:r>
      <w:r w:rsidRPr="00D50EDD">
        <w:rPr>
          <w:rFonts w:ascii="Times New Roman" w:hAnsi="Times New Roman"/>
          <w:sz w:val="24"/>
          <w:szCs w:val="24"/>
          <w:lang w:val="uk-UA"/>
        </w:rPr>
        <w:t>Забезпечено стовідсоткове відшкодування вартості проїзду хворим з хронічною нирковою недостатністю,  надан</w:t>
      </w:r>
      <w:r>
        <w:rPr>
          <w:rFonts w:ascii="Times New Roman" w:hAnsi="Times New Roman"/>
          <w:sz w:val="24"/>
          <w:szCs w:val="24"/>
          <w:lang w:val="uk-UA"/>
        </w:rPr>
        <w:t>о</w:t>
      </w:r>
      <w:r w:rsidRPr="00D50EDD">
        <w:rPr>
          <w:rFonts w:ascii="Times New Roman" w:hAnsi="Times New Roman"/>
          <w:sz w:val="24"/>
          <w:szCs w:val="24"/>
          <w:lang w:val="uk-UA"/>
        </w:rPr>
        <w:t xml:space="preserve"> за зверненнями одноразової матеріальної допомоги  членам </w:t>
      </w:r>
      <w:r>
        <w:rPr>
          <w:rFonts w:ascii="Times New Roman" w:hAnsi="Times New Roman"/>
          <w:sz w:val="24"/>
          <w:szCs w:val="24"/>
          <w:lang w:val="uk-UA"/>
        </w:rPr>
        <w:t>сім’ї загиблого військовослужбовця</w:t>
      </w:r>
      <w:r w:rsidRPr="00D50EDD">
        <w:rPr>
          <w:rFonts w:ascii="Times New Roman" w:hAnsi="Times New Roman"/>
          <w:sz w:val="24"/>
          <w:szCs w:val="24"/>
          <w:lang w:val="uk-UA"/>
        </w:rPr>
        <w:t>, членам громадських організацій, матеріальної допомоги інвалідам, відшкодовані витрати по судовим рішенням</w:t>
      </w:r>
      <w:r>
        <w:rPr>
          <w:rFonts w:ascii="Times New Roman" w:hAnsi="Times New Roman"/>
          <w:sz w:val="24"/>
          <w:szCs w:val="24"/>
          <w:lang w:val="uk-UA"/>
        </w:rPr>
        <w:t>, надання матеріальної допомоги на лікування.</w:t>
      </w:r>
      <w:r w:rsidRPr="00D50EDD">
        <w:rPr>
          <w:rFonts w:ascii="Times New Roman" w:hAnsi="Times New Roman"/>
          <w:sz w:val="24"/>
          <w:szCs w:val="24"/>
          <w:lang w:val="uk-UA"/>
        </w:rPr>
        <w:t xml:space="preserve"> Згідно поданих реєстрів повністю проведено відшкодування вартості забезпечення громадян, мешканців територіальної громади Новгорода-Сіверсько</w:t>
      </w:r>
      <w:r>
        <w:rPr>
          <w:rFonts w:ascii="Times New Roman" w:hAnsi="Times New Roman"/>
          <w:sz w:val="24"/>
          <w:szCs w:val="24"/>
          <w:lang w:val="uk-UA"/>
        </w:rPr>
        <w:t>ї територіальної громади</w:t>
      </w:r>
      <w:r w:rsidRPr="00D50EDD">
        <w:rPr>
          <w:rFonts w:ascii="Times New Roman" w:hAnsi="Times New Roman"/>
          <w:sz w:val="24"/>
          <w:szCs w:val="24"/>
          <w:lang w:val="uk-UA"/>
        </w:rPr>
        <w:t>, які страждають на рідкісні (орфанні) захворювання, лікарськими засобами та відповідними харчовими продуктами для спеціального дієтичного спож</w:t>
      </w:r>
      <w:r>
        <w:rPr>
          <w:rFonts w:ascii="Times New Roman" w:hAnsi="Times New Roman"/>
          <w:sz w:val="24"/>
          <w:szCs w:val="24"/>
          <w:lang w:val="uk-UA"/>
        </w:rPr>
        <w:t>ивання. Відхилення фактичних показників від планових виникло через те, що фінансування видатків проводилось згідно фактичної потреби.</w:t>
      </w:r>
    </w:p>
    <w:sectPr w:rsidR="00B61D9F" w:rsidRPr="007E01AA" w:rsidSect="00CA3DC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036"/>
    <w:rsid w:val="00034627"/>
    <w:rsid w:val="0005579F"/>
    <w:rsid w:val="00071A73"/>
    <w:rsid w:val="00083990"/>
    <w:rsid w:val="000960D3"/>
    <w:rsid w:val="000A56D2"/>
    <w:rsid w:val="000B636E"/>
    <w:rsid w:val="000D02E2"/>
    <w:rsid w:val="00101656"/>
    <w:rsid w:val="00115EDD"/>
    <w:rsid w:val="00193926"/>
    <w:rsid w:val="001B2658"/>
    <w:rsid w:val="001C7785"/>
    <w:rsid w:val="001D4A82"/>
    <w:rsid w:val="00203BDC"/>
    <w:rsid w:val="00226B86"/>
    <w:rsid w:val="00246D96"/>
    <w:rsid w:val="00253B04"/>
    <w:rsid w:val="00253DAF"/>
    <w:rsid w:val="00261F25"/>
    <w:rsid w:val="002A51DC"/>
    <w:rsid w:val="003319CC"/>
    <w:rsid w:val="00336C10"/>
    <w:rsid w:val="003A6039"/>
    <w:rsid w:val="003E6631"/>
    <w:rsid w:val="003F1CF9"/>
    <w:rsid w:val="003F4D48"/>
    <w:rsid w:val="00421FC3"/>
    <w:rsid w:val="00437A87"/>
    <w:rsid w:val="00444EF4"/>
    <w:rsid w:val="004A3D9C"/>
    <w:rsid w:val="004A6355"/>
    <w:rsid w:val="004C056A"/>
    <w:rsid w:val="004C697B"/>
    <w:rsid w:val="004D37E8"/>
    <w:rsid w:val="004D47F6"/>
    <w:rsid w:val="004D4FA3"/>
    <w:rsid w:val="004E2135"/>
    <w:rsid w:val="0051406D"/>
    <w:rsid w:val="005B53BE"/>
    <w:rsid w:val="005C56C7"/>
    <w:rsid w:val="005E177D"/>
    <w:rsid w:val="005F2461"/>
    <w:rsid w:val="00600DBE"/>
    <w:rsid w:val="0061215F"/>
    <w:rsid w:val="00612D8D"/>
    <w:rsid w:val="006245D3"/>
    <w:rsid w:val="00636DC0"/>
    <w:rsid w:val="006752E0"/>
    <w:rsid w:val="00675C40"/>
    <w:rsid w:val="006849BE"/>
    <w:rsid w:val="00685D44"/>
    <w:rsid w:val="00696587"/>
    <w:rsid w:val="00697CE2"/>
    <w:rsid w:val="006B5969"/>
    <w:rsid w:val="006B72DC"/>
    <w:rsid w:val="006D03B3"/>
    <w:rsid w:val="006D2A03"/>
    <w:rsid w:val="006E28E5"/>
    <w:rsid w:val="00703FA0"/>
    <w:rsid w:val="007511E5"/>
    <w:rsid w:val="00774155"/>
    <w:rsid w:val="007805C6"/>
    <w:rsid w:val="00781036"/>
    <w:rsid w:val="00785480"/>
    <w:rsid w:val="007D59AC"/>
    <w:rsid w:val="007E01AA"/>
    <w:rsid w:val="007F42B8"/>
    <w:rsid w:val="007F503E"/>
    <w:rsid w:val="00820F2D"/>
    <w:rsid w:val="00846DDF"/>
    <w:rsid w:val="00875475"/>
    <w:rsid w:val="00876895"/>
    <w:rsid w:val="00892A96"/>
    <w:rsid w:val="0089627E"/>
    <w:rsid w:val="008B1484"/>
    <w:rsid w:val="008C1206"/>
    <w:rsid w:val="008D336E"/>
    <w:rsid w:val="00903C08"/>
    <w:rsid w:val="009058CC"/>
    <w:rsid w:val="00971D53"/>
    <w:rsid w:val="009812EC"/>
    <w:rsid w:val="00991A59"/>
    <w:rsid w:val="009952A9"/>
    <w:rsid w:val="009A0D6E"/>
    <w:rsid w:val="009D2AB0"/>
    <w:rsid w:val="009F2649"/>
    <w:rsid w:val="009F57EC"/>
    <w:rsid w:val="00A17FE1"/>
    <w:rsid w:val="00A25000"/>
    <w:rsid w:val="00A30CAC"/>
    <w:rsid w:val="00A415D7"/>
    <w:rsid w:val="00A63675"/>
    <w:rsid w:val="00AB0CF0"/>
    <w:rsid w:val="00AB5B7E"/>
    <w:rsid w:val="00B03A51"/>
    <w:rsid w:val="00B16AB7"/>
    <w:rsid w:val="00B36CD6"/>
    <w:rsid w:val="00B61D9F"/>
    <w:rsid w:val="00B82690"/>
    <w:rsid w:val="00B87323"/>
    <w:rsid w:val="00BB7117"/>
    <w:rsid w:val="00BC00F7"/>
    <w:rsid w:val="00BF72FF"/>
    <w:rsid w:val="00C05E90"/>
    <w:rsid w:val="00C17B92"/>
    <w:rsid w:val="00C2638E"/>
    <w:rsid w:val="00C41523"/>
    <w:rsid w:val="00C42920"/>
    <w:rsid w:val="00C47373"/>
    <w:rsid w:val="00C6155F"/>
    <w:rsid w:val="00C75EDC"/>
    <w:rsid w:val="00C9023B"/>
    <w:rsid w:val="00C903ED"/>
    <w:rsid w:val="00CA3DC0"/>
    <w:rsid w:val="00CC343B"/>
    <w:rsid w:val="00CF4855"/>
    <w:rsid w:val="00D07D43"/>
    <w:rsid w:val="00D32383"/>
    <w:rsid w:val="00D50EDD"/>
    <w:rsid w:val="00D90A0A"/>
    <w:rsid w:val="00DE37EC"/>
    <w:rsid w:val="00DF1323"/>
    <w:rsid w:val="00DF3742"/>
    <w:rsid w:val="00E14AAB"/>
    <w:rsid w:val="00E15850"/>
    <w:rsid w:val="00E543FC"/>
    <w:rsid w:val="00E619E2"/>
    <w:rsid w:val="00E63EEC"/>
    <w:rsid w:val="00E729F4"/>
    <w:rsid w:val="00E875B4"/>
    <w:rsid w:val="00ED66E0"/>
    <w:rsid w:val="00EF3DD0"/>
    <w:rsid w:val="00EF464D"/>
    <w:rsid w:val="00F017D9"/>
    <w:rsid w:val="00F355B0"/>
    <w:rsid w:val="00F41636"/>
    <w:rsid w:val="00F43207"/>
    <w:rsid w:val="00F8206C"/>
    <w:rsid w:val="00F906DC"/>
    <w:rsid w:val="00F94E36"/>
    <w:rsid w:val="00FD61A2"/>
    <w:rsid w:val="00FE46CB"/>
    <w:rsid w:val="00FF0240"/>
    <w:rsid w:val="00FF78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92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9058CC"/>
    <w:rPr>
      <w:rFonts w:cs="Times New Roman"/>
    </w:rPr>
  </w:style>
  <w:style w:type="paragraph" w:styleId="NoSpacing">
    <w:name w:val="No Spacing"/>
    <w:uiPriority w:val="99"/>
    <w:qFormat/>
    <w:rsid w:val="00253B04"/>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1072</TotalTime>
  <Pages>6</Pages>
  <Words>1510</Words>
  <Characters>8608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116</cp:revision>
  <cp:lastPrinted>2025-04-01T12:02:00Z</cp:lastPrinted>
  <dcterms:created xsi:type="dcterms:W3CDTF">2022-08-03T12:58:00Z</dcterms:created>
  <dcterms:modified xsi:type="dcterms:W3CDTF">2026-03-12T12:43:00Z</dcterms:modified>
</cp:coreProperties>
</file>